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943B" w14:textId="48470805" w:rsidR="00EE0E56" w:rsidRPr="00A8197B" w:rsidRDefault="004E7135" w:rsidP="00A8197B">
      <w:pPr>
        <w:spacing w:before="100" w:beforeAutospacing="1" w:after="100" w:afterAutospacing="1" w:line="276" w:lineRule="auto"/>
        <w:ind w:firstLine="567"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r w:rsidRPr="00A8197B">
        <w:rPr>
          <w:rFonts w:ascii="Arial" w:hAnsi="Arial" w:cs="Arial"/>
          <w:sz w:val="24"/>
          <w:szCs w:val="24"/>
          <w:u w:val="single"/>
          <w:lang w:val="mn-MN"/>
        </w:rPr>
        <w:t>ТӨСӨЛ</w:t>
      </w:r>
      <w:r w:rsidR="00915D7D" w:rsidRPr="00A8197B">
        <w:rPr>
          <w:rFonts w:ascii="Arial" w:hAnsi="Arial" w:cs="Arial"/>
          <w:sz w:val="24"/>
          <w:szCs w:val="24"/>
          <w:u w:val="single"/>
          <w:lang w:val="mn-MN"/>
        </w:rPr>
        <w:t xml:space="preserve"> </w:t>
      </w:r>
    </w:p>
    <w:p w14:paraId="032D96D8" w14:textId="6D451C5C" w:rsidR="00076B9B" w:rsidRPr="00A8197B" w:rsidRDefault="004E7135" w:rsidP="00A8197B">
      <w:pPr>
        <w:spacing w:before="100" w:beforeAutospacing="1" w:after="100" w:afterAutospacing="1" w:line="276" w:lineRule="auto"/>
        <w:ind w:firstLine="567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A8197B">
        <w:rPr>
          <w:rFonts w:ascii="Arial" w:hAnsi="Arial" w:cs="Arial"/>
          <w:i/>
          <w:sz w:val="24"/>
          <w:szCs w:val="24"/>
          <w:lang w:val="mn-MN"/>
        </w:rPr>
        <w:t xml:space="preserve">Ховд </w:t>
      </w:r>
      <w:r w:rsidR="00076B9B" w:rsidRPr="00A8197B">
        <w:rPr>
          <w:rFonts w:ascii="Arial" w:hAnsi="Arial" w:cs="Arial"/>
          <w:i/>
          <w:sz w:val="24"/>
          <w:szCs w:val="24"/>
          <w:lang w:val="mn-MN"/>
        </w:rPr>
        <w:t xml:space="preserve">аймгийн Иргэдийн төлөөлөгчдийн </w:t>
      </w:r>
    </w:p>
    <w:p w14:paraId="3C8D9DDB" w14:textId="26960A07" w:rsidR="0071579E" w:rsidRPr="00A8197B" w:rsidRDefault="00076B9B" w:rsidP="00A8197B">
      <w:pPr>
        <w:spacing w:before="100" w:beforeAutospacing="1" w:after="100" w:afterAutospacing="1" w:line="276" w:lineRule="auto"/>
        <w:ind w:firstLine="567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A8197B">
        <w:rPr>
          <w:rFonts w:ascii="Arial" w:hAnsi="Arial" w:cs="Arial"/>
          <w:i/>
          <w:sz w:val="24"/>
          <w:szCs w:val="24"/>
          <w:lang w:val="mn-MN"/>
        </w:rPr>
        <w:t>хурлын 202</w:t>
      </w:r>
      <w:r w:rsidR="004E7135" w:rsidRPr="00A8197B">
        <w:rPr>
          <w:rFonts w:ascii="Arial" w:hAnsi="Arial" w:cs="Arial"/>
          <w:i/>
          <w:sz w:val="24"/>
          <w:szCs w:val="24"/>
          <w:lang w:val="mn-MN"/>
        </w:rPr>
        <w:t>3</w:t>
      </w:r>
      <w:r w:rsidRPr="00A8197B">
        <w:rPr>
          <w:rFonts w:ascii="Arial" w:hAnsi="Arial" w:cs="Arial"/>
          <w:i/>
          <w:sz w:val="24"/>
          <w:szCs w:val="24"/>
          <w:lang w:val="mn-MN"/>
        </w:rPr>
        <w:t xml:space="preserve"> оны </w:t>
      </w:r>
      <w:r w:rsidR="004E7135" w:rsidRPr="00A8197B">
        <w:rPr>
          <w:rFonts w:ascii="Arial" w:hAnsi="Arial" w:cs="Arial"/>
          <w:i/>
          <w:sz w:val="24"/>
          <w:szCs w:val="24"/>
          <w:lang w:val="mn-MN"/>
        </w:rPr>
        <w:t>... дугаар</w:t>
      </w:r>
      <w:r w:rsidRPr="00A8197B">
        <w:rPr>
          <w:rFonts w:ascii="Arial" w:hAnsi="Arial" w:cs="Arial"/>
          <w:i/>
          <w:sz w:val="24"/>
          <w:szCs w:val="24"/>
          <w:lang w:val="mn-MN"/>
        </w:rPr>
        <w:t xml:space="preserve"> </w:t>
      </w:r>
      <w:r w:rsidR="002676E5" w:rsidRPr="00A8197B">
        <w:rPr>
          <w:rFonts w:ascii="Arial" w:hAnsi="Arial" w:cs="Arial"/>
          <w:i/>
          <w:sz w:val="24"/>
          <w:szCs w:val="24"/>
          <w:lang w:val="mn-MN"/>
        </w:rPr>
        <w:t xml:space="preserve">тогтоолын хавсралт </w:t>
      </w:r>
    </w:p>
    <w:p w14:paraId="1AF94953" w14:textId="77777777" w:rsidR="00865DAF" w:rsidRPr="00A8197B" w:rsidRDefault="00A20476" w:rsidP="00A8197B">
      <w:pPr>
        <w:spacing w:before="100" w:beforeAutospacing="1" w:after="100" w:afterAutospacing="1" w:line="276" w:lineRule="auto"/>
        <w:ind w:firstLine="567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8197B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BC2420" w:rsidRPr="00A8197B">
        <w:rPr>
          <w:rFonts w:ascii="Arial" w:hAnsi="Arial" w:cs="Arial"/>
          <w:b/>
          <w:sz w:val="24"/>
          <w:szCs w:val="24"/>
          <w:lang w:val="mn-MN"/>
        </w:rPr>
        <w:t>“</w:t>
      </w:r>
      <w:r w:rsidR="00BC2420" w:rsidRPr="00A8197B">
        <w:rPr>
          <w:rFonts w:ascii="Arial" w:hAnsi="Arial" w:cs="Arial"/>
          <w:b/>
          <w:sz w:val="24"/>
          <w:szCs w:val="24"/>
        </w:rPr>
        <w:t xml:space="preserve">НЭЭЛТТЭЙ </w:t>
      </w:r>
      <w:r w:rsidR="004E7135" w:rsidRPr="00A8197B">
        <w:rPr>
          <w:rFonts w:ascii="Arial" w:hAnsi="Arial" w:cs="Arial"/>
          <w:b/>
          <w:sz w:val="24"/>
          <w:szCs w:val="24"/>
          <w:lang w:val="mn-MN"/>
        </w:rPr>
        <w:t>ХОВД</w:t>
      </w:r>
      <w:r w:rsidR="00BC2420" w:rsidRPr="00A8197B">
        <w:rPr>
          <w:rFonts w:ascii="Arial" w:hAnsi="Arial" w:cs="Arial"/>
          <w:b/>
          <w:sz w:val="24"/>
          <w:szCs w:val="24"/>
        </w:rPr>
        <w:t xml:space="preserve"> АЙМАГ”</w:t>
      </w:r>
      <w:r w:rsidR="00BC2420" w:rsidRPr="00A8197B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7EFADDDD" w14:textId="2077475C" w:rsidR="00A20476" w:rsidRPr="00A8197B" w:rsidRDefault="00BC2420" w:rsidP="00A8197B">
      <w:pPr>
        <w:spacing w:before="100" w:beforeAutospacing="1" w:after="100" w:afterAutospacing="1" w:line="276" w:lineRule="auto"/>
        <w:ind w:firstLine="567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8197B">
        <w:rPr>
          <w:rFonts w:ascii="Arial" w:hAnsi="Arial" w:cs="Arial"/>
          <w:b/>
          <w:sz w:val="24"/>
          <w:szCs w:val="24"/>
        </w:rPr>
        <w:t>ХӨТӨЛБӨР</w:t>
      </w:r>
    </w:p>
    <w:p w14:paraId="791E70DA" w14:textId="77777777" w:rsidR="00F9345E" w:rsidRPr="00A8197B" w:rsidRDefault="00F9345E" w:rsidP="00A8197B">
      <w:pPr>
        <w:spacing w:before="100" w:beforeAutospacing="1" w:after="100" w:afterAutospacing="1" w:line="276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</w:p>
    <w:p w14:paraId="60BFCB6D" w14:textId="4D794E4C" w:rsidR="007674AE" w:rsidRPr="00A8197B" w:rsidRDefault="00915D7D" w:rsidP="00A8197B">
      <w:pPr>
        <w:spacing w:before="100" w:beforeAutospacing="1" w:after="100" w:afterAutospacing="1" w:line="276" w:lineRule="auto"/>
        <w:ind w:firstLine="567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>202</w:t>
      </w:r>
      <w:r w:rsidR="00966DEE" w:rsidRPr="00A8197B">
        <w:rPr>
          <w:rFonts w:ascii="Arial" w:hAnsi="Arial" w:cs="Arial"/>
          <w:sz w:val="24"/>
          <w:szCs w:val="24"/>
          <w:lang w:val="mn-MN"/>
        </w:rPr>
        <w:t>3</w:t>
      </w:r>
      <w:r w:rsidRPr="00A8197B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966DEE" w:rsidRPr="00A8197B">
        <w:rPr>
          <w:rFonts w:ascii="Arial" w:hAnsi="Arial" w:cs="Arial"/>
          <w:sz w:val="24"/>
          <w:szCs w:val="24"/>
          <w:lang w:val="mn-MN"/>
        </w:rPr>
        <w:t>0</w:t>
      </w:r>
      <w:r w:rsidRPr="00A8197B">
        <w:rPr>
          <w:rFonts w:ascii="Arial" w:hAnsi="Arial" w:cs="Arial"/>
          <w:sz w:val="24"/>
          <w:szCs w:val="24"/>
          <w:lang w:val="mn-MN"/>
        </w:rPr>
        <w:t xml:space="preserve">1 сарын </w:t>
      </w:r>
      <w:r w:rsidR="00966DEE" w:rsidRPr="00A8197B">
        <w:rPr>
          <w:rFonts w:ascii="Arial" w:hAnsi="Arial" w:cs="Arial"/>
          <w:sz w:val="24"/>
          <w:szCs w:val="24"/>
          <w:lang w:val="mn-MN"/>
        </w:rPr>
        <w:t>06-</w:t>
      </w:r>
      <w:r w:rsidR="00B34136" w:rsidRPr="00A8197B">
        <w:rPr>
          <w:rFonts w:ascii="Arial" w:hAnsi="Arial" w:cs="Arial"/>
          <w:sz w:val="24"/>
          <w:szCs w:val="24"/>
          <w:lang w:val="mn-MN"/>
        </w:rPr>
        <w:t>н</w:t>
      </w:r>
      <w:r w:rsidR="00966DEE" w:rsidRPr="00A8197B">
        <w:rPr>
          <w:rFonts w:ascii="Arial" w:hAnsi="Arial" w:cs="Arial"/>
          <w:sz w:val="24"/>
          <w:szCs w:val="24"/>
          <w:lang w:val="mn-MN"/>
        </w:rPr>
        <w:t>ы</w:t>
      </w:r>
      <w:r w:rsidR="00B34136" w:rsidRPr="00A8197B">
        <w:rPr>
          <w:rFonts w:ascii="Arial" w:hAnsi="Arial" w:cs="Arial"/>
          <w:sz w:val="24"/>
          <w:szCs w:val="24"/>
          <w:lang w:val="mn-MN"/>
        </w:rPr>
        <w:t xml:space="preserve"> өдөр</w:t>
      </w:r>
      <w:r w:rsidR="00B34136" w:rsidRPr="00A8197B">
        <w:rPr>
          <w:rFonts w:ascii="Arial" w:hAnsi="Arial" w:cs="Arial"/>
          <w:sz w:val="24"/>
          <w:szCs w:val="24"/>
          <w:lang w:val="mn-MN"/>
        </w:rPr>
        <w:tab/>
      </w:r>
      <w:r w:rsidR="00B34136" w:rsidRPr="00A8197B">
        <w:rPr>
          <w:rFonts w:ascii="Arial" w:hAnsi="Arial" w:cs="Arial"/>
          <w:sz w:val="24"/>
          <w:szCs w:val="24"/>
          <w:lang w:val="mn-MN"/>
        </w:rPr>
        <w:tab/>
      </w:r>
      <w:r w:rsidR="00966DEE" w:rsidRPr="00A8197B"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="00972C4D" w:rsidRPr="00A8197B">
        <w:rPr>
          <w:rFonts w:ascii="Arial" w:hAnsi="Arial" w:cs="Arial"/>
          <w:sz w:val="24"/>
          <w:szCs w:val="24"/>
          <w:lang w:val="mn-MN"/>
        </w:rPr>
        <w:t xml:space="preserve">                                   </w:t>
      </w:r>
      <w:r w:rsidR="00966DEE" w:rsidRPr="00A8197B"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B34136" w:rsidRPr="00A8197B">
        <w:rPr>
          <w:rFonts w:ascii="Arial" w:hAnsi="Arial" w:cs="Arial"/>
          <w:sz w:val="24"/>
          <w:szCs w:val="24"/>
          <w:lang w:val="mn-MN"/>
        </w:rPr>
        <w:tab/>
      </w:r>
      <w:r w:rsidR="00B34136" w:rsidRPr="00A8197B">
        <w:rPr>
          <w:rFonts w:ascii="Arial" w:hAnsi="Arial" w:cs="Arial"/>
          <w:sz w:val="24"/>
          <w:szCs w:val="24"/>
          <w:lang w:val="mn-MN"/>
        </w:rPr>
        <w:tab/>
      </w:r>
      <w:r w:rsidR="00B34136" w:rsidRPr="00A8197B">
        <w:rPr>
          <w:rFonts w:ascii="Arial" w:hAnsi="Arial" w:cs="Arial"/>
          <w:sz w:val="24"/>
          <w:szCs w:val="24"/>
          <w:lang w:val="mn-MN"/>
        </w:rPr>
        <w:tab/>
      </w:r>
      <w:r w:rsidR="00B34136" w:rsidRPr="00A8197B">
        <w:rPr>
          <w:rFonts w:ascii="Arial" w:hAnsi="Arial" w:cs="Arial"/>
          <w:sz w:val="24"/>
          <w:szCs w:val="24"/>
        </w:rPr>
        <w:t xml:space="preserve">   </w:t>
      </w:r>
      <w:r w:rsidR="00966DEE" w:rsidRPr="00A8197B">
        <w:rPr>
          <w:rFonts w:ascii="Arial" w:hAnsi="Arial" w:cs="Arial"/>
          <w:sz w:val="24"/>
          <w:szCs w:val="24"/>
          <w:lang w:val="mn-MN"/>
        </w:rPr>
        <w:t xml:space="preserve">Ховд </w:t>
      </w:r>
    </w:p>
    <w:p w14:paraId="38EBF242" w14:textId="77777777" w:rsidR="00915D7D" w:rsidRPr="00A8197B" w:rsidRDefault="009334B6" w:rsidP="00A8197B">
      <w:pPr>
        <w:spacing w:before="100" w:beforeAutospacing="1" w:after="100" w:afterAutospacing="1" w:line="276" w:lineRule="auto"/>
        <w:ind w:firstLine="567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A8197B">
        <w:rPr>
          <w:rFonts w:ascii="Arial" w:hAnsi="Arial" w:cs="Arial"/>
          <w:b/>
          <w:sz w:val="24"/>
          <w:szCs w:val="24"/>
          <w:u w:val="single"/>
          <w:lang w:val="mn-MN"/>
        </w:rPr>
        <w:t xml:space="preserve">Нэг. </w:t>
      </w:r>
      <w:r w:rsidR="002676E5" w:rsidRPr="00A8197B">
        <w:rPr>
          <w:rFonts w:ascii="Arial" w:hAnsi="Arial" w:cs="Arial"/>
          <w:b/>
          <w:sz w:val="24"/>
          <w:szCs w:val="24"/>
          <w:u w:val="single"/>
          <w:lang w:val="mn-MN"/>
        </w:rPr>
        <w:t>Нийтлэг ү</w:t>
      </w:r>
      <w:r w:rsidR="00915D7D" w:rsidRPr="00A8197B">
        <w:rPr>
          <w:rFonts w:ascii="Arial" w:hAnsi="Arial" w:cs="Arial"/>
          <w:b/>
          <w:sz w:val="24"/>
          <w:szCs w:val="24"/>
          <w:u w:val="single"/>
          <w:lang w:val="mn-MN"/>
        </w:rPr>
        <w:t>ндэслэл</w:t>
      </w:r>
    </w:p>
    <w:p w14:paraId="4EB9A9C3" w14:textId="067022CE" w:rsidR="008C0DB0" w:rsidRPr="00A8197B" w:rsidRDefault="00915D7D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ab/>
      </w:r>
      <w:r w:rsidR="00CA4B7D" w:rsidRPr="00A8197B">
        <w:rPr>
          <w:rFonts w:ascii="Arial" w:hAnsi="Arial" w:cs="Arial"/>
          <w:sz w:val="24"/>
          <w:szCs w:val="24"/>
          <w:lang w:val="mn-MN"/>
        </w:rPr>
        <w:t>Монгол Улсын</w:t>
      </w:r>
      <w:r w:rsidR="005611AA" w:rsidRPr="00A8197B">
        <w:rPr>
          <w:rFonts w:ascii="Arial" w:hAnsi="Arial" w:cs="Arial"/>
          <w:sz w:val="24"/>
          <w:szCs w:val="24"/>
          <w:lang w:val="mn-MN"/>
        </w:rPr>
        <w:t xml:space="preserve"> Засгийн газ</w:t>
      </w:r>
      <w:r w:rsidR="004473AA" w:rsidRPr="00A8197B">
        <w:rPr>
          <w:rFonts w:ascii="Arial" w:hAnsi="Arial" w:cs="Arial"/>
          <w:sz w:val="24"/>
          <w:szCs w:val="24"/>
          <w:lang w:val="mn-MN"/>
        </w:rPr>
        <w:t>ар</w:t>
      </w:r>
      <w:r w:rsidR="005611AA" w:rsidRPr="00A8197B">
        <w:rPr>
          <w:rFonts w:ascii="Arial" w:hAnsi="Arial" w:cs="Arial"/>
          <w:sz w:val="24"/>
          <w:szCs w:val="24"/>
          <w:lang w:val="mn-MN"/>
        </w:rPr>
        <w:t xml:space="preserve"> </w:t>
      </w:r>
      <w:r w:rsidR="005611AA" w:rsidRPr="00A8197B">
        <w:rPr>
          <w:rFonts w:ascii="Arial" w:hAnsi="Arial" w:cs="Arial"/>
          <w:sz w:val="24"/>
          <w:szCs w:val="24"/>
        </w:rPr>
        <w:t>“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Алсын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хараа-2050” 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урт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хугацааны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хөгжлийн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бодлого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>, “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Шинэ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сэргэлтийн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бодлого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>”-</w:t>
      </w:r>
      <w:proofErr w:type="spellStart"/>
      <w:r w:rsidR="005611AA" w:rsidRPr="00A8197B">
        <w:rPr>
          <w:rFonts w:ascii="Arial" w:hAnsi="Arial" w:cs="Arial"/>
          <w:sz w:val="24"/>
          <w:szCs w:val="24"/>
        </w:rPr>
        <w:t>ыг</w:t>
      </w:r>
      <w:proofErr w:type="spellEnd"/>
      <w:r w:rsidR="005611AA" w:rsidRPr="00A8197B">
        <w:rPr>
          <w:rFonts w:ascii="Arial" w:hAnsi="Arial" w:cs="Arial"/>
          <w:sz w:val="24"/>
          <w:szCs w:val="24"/>
        </w:rPr>
        <w:t xml:space="preserve"> </w:t>
      </w:r>
      <w:r w:rsidR="00581F6A" w:rsidRPr="00A8197B">
        <w:rPr>
          <w:rFonts w:ascii="Arial" w:hAnsi="Arial" w:cs="Arial"/>
          <w:sz w:val="24"/>
          <w:szCs w:val="24"/>
          <w:lang w:val="mn-MN"/>
        </w:rPr>
        <w:t>УИХ-аар батл</w:t>
      </w:r>
      <w:r w:rsidR="004473AA" w:rsidRPr="00A8197B">
        <w:rPr>
          <w:rFonts w:ascii="Arial" w:hAnsi="Arial" w:cs="Arial"/>
          <w:sz w:val="24"/>
          <w:szCs w:val="24"/>
          <w:lang w:val="mn-MN"/>
        </w:rPr>
        <w:t>уул</w:t>
      </w:r>
      <w:r w:rsidR="00581F6A" w:rsidRPr="00A8197B">
        <w:rPr>
          <w:rFonts w:ascii="Arial" w:hAnsi="Arial" w:cs="Arial"/>
          <w:sz w:val="24"/>
          <w:szCs w:val="24"/>
          <w:lang w:val="mn-MN"/>
        </w:rPr>
        <w:t xml:space="preserve">ан </w:t>
      </w:r>
      <w:proofErr w:type="spellStart"/>
      <w:r w:rsidR="00581F6A" w:rsidRPr="00A8197B">
        <w:rPr>
          <w:rFonts w:ascii="Arial" w:hAnsi="Arial" w:cs="Arial"/>
          <w:sz w:val="24"/>
          <w:szCs w:val="24"/>
        </w:rPr>
        <w:t>хэрэгжилтийг</w:t>
      </w:r>
      <w:proofErr w:type="spellEnd"/>
      <w:r w:rsidR="00581F6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F6A" w:rsidRPr="00A8197B">
        <w:rPr>
          <w:rFonts w:ascii="Arial" w:hAnsi="Arial" w:cs="Arial"/>
          <w:sz w:val="24"/>
          <w:szCs w:val="24"/>
        </w:rPr>
        <w:t>ханган</w:t>
      </w:r>
      <w:proofErr w:type="spellEnd"/>
      <w:r w:rsidR="00581F6A" w:rsidRPr="00A8197B">
        <w:rPr>
          <w:rFonts w:ascii="Arial" w:hAnsi="Arial" w:cs="Arial"/>
          <w:sz w:val="24"/>
          <w:szCs w:val="24"/>
        </w:rPr>
        <w:t xml:space="preserve"> </w:t>
      </w:r>
      <w:r w:rsidR="007670AF" w:rsidRPr="00A8197B">
        <w:rPr>
          <w:rFonts w:ascii="Arial" w:hAnsi="Arial" w:cs="Arial"/>
          <w:sz w:val="24"/>
          <w:szCs w:val="24"/>
          <w:lang w:val="mn-MN"/>
        </w:rPr>
        <w:t>ажиллаж</w:t>
      </w:r>
      <w:r w:rsidR="00581F6A" w:rsidRPr="00A8197B">
        <w:rPr>
          <w:rFonts w:ascii="Arial" w:hAnsi="Arial" w:cs="Arial"/>
          <w:sz w:val="24"/>
          <w:szCs w:val="24"/>
        </w:rPr>
        <w:t xml:space="preserve"> б</w:t>
      </w:r>
      <w:r w:rsidR="00581F6A" w:rsidRPr="00A8197B">
        <w:rPr>
          <w:rFonts w:ascii="Arial" w:hAnsi="Arial" w:cs="Arial"/>
          <w:sz w:val="24"/>
          <w:szCs w:val="24"/>
          <w:lang w:val="mn-MN"/>
        </w:rPr>
        <w:t>а</w:t>
      </w:r>
      <w:proofErr w:type="spellStart"/>
      <w:r w:rsidR="00581F6A" w:rsidRPr="00A8197B">
        <w:rPr>
          <w:rFonts w:ascii="Arial" w:hAnsi="Arial" w:cs="Arial"/>
          <w:sz w:val="24"/>
          <w:szCs w:val="24"/>
        </w:rPr>
        <w:t>йна</w:t>
      </w:r>
      <w:proofErr w:type="spellEnd"/>
      <w:r w:rsidR="00581F6A" w:rsidRPr="00A8197B">
        <w:rPr>
          <w:rFonts w:ascii="Arial" w:hAnsi="Arial" w:cs="Arial"/>
          <w:sz w:val="24"/>
          <w:szCs w:val="24"/>
        </w:rPr>
        <w:t xml:space="preserve">. </w:t>
      </w:r>
    </w:p>
    <w:p w14:paraId="3F6146EC" w14:textId="0F72523B" w:rsidR="00CA25E5" w:rsidRPr="00A8197B" w:rsidRDefault="008C0DB0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 </w:t>
      </w:r>
      <w:r w:rsidRPr="00A8197B">
        <w:rPr>
          <w:rFonts w:ascii="Arial" w:hAnsi="Arial" w:cs="Arial"/>
          <w:sz w:val="24"/>
          <w:szCs w:val="24"/>
          <w:lang w:val="mn-MN"/>
        </w:rPr>
        <w:tab/>
      </w:r>
      <w:r w:rsidR="006F6535" w:rsidRPr="00A8197B">
        <w:rPr>
          <w:rFonts w:ascii="Arial" w:hAnsi="Arial" w:cs="Arial"/>
          <w:sz w:val="24"/>
          <w:szCs w:val="24"/>
        </w:rPr>
        <w:t>“</w:t>
      </w:r>
      <w:proofErr w:type="spellStart"/>
      <w:r w:rsidR="006F6535" w:rsidRPr="00A8197B">
        <w:rPr>
          <w:rFonts w:ascii="Arial" w:hAnsi="Arial" w:cs="Arial"/>
          <w:sz w:val="24"/>
          <w:szCs w:val="24"/>
        </w:rPr>
        <w:t>Хот</w:t>
      </w:r>
      <w:proofErr w:type="spellEnd"/>
      <w:r w:rsidR="006F6535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6535" w:rsidRPr="00A8197B">
        <w:rPr>
          <w:rFonts w:ascii="Arial" w:hAnsi="Arial" w:cs="Arial"/>
          <w:sz w:val="24"/>
          <w:szCs w:val="24"/>
        </w:rPr>
        <w:t>хөдөөгийн</w:t>
      </w:r>
      <w:proofErr w:type="spellEnd"/>
      <w:r w:rsidR="006F6535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6535" w:rsidRPr="00A8197B">
        <w:rPr>
          <w:rFonts w:ascii="Arial" w:hAnsi="Arial" w:cs="Arial"/>
          <w:sz w:val="24"/>
          <w:szCs w:val="24"/>
        </w:rPr>
        <w:t>сэргэлтийн</w:t>
      </w:r>
      <w:proofErr w:type="spellEnd"/>
      <w:r w:rsidR="006F6535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бодлогын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хэрэгжилтийг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эрчимжүүлэх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талаар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авах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арга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хэмжээний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тухай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Засгийн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газрын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оны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дүгээр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сарын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23-ны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өдрийн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419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дүгээр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5681A" w:rsidRPr="00A8197B">
        <w:rPr>
          <w:rFonts w:ascii="Arial" w:hAnsi="Arial" w:cs="Arial"/>
          <w:sz w:val="24"/>
          <w:szCs w:val="24"/>
        </w:rPr>
        <w:t>тогтоол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Засгийн</w:t>
      </w:r>
      <w:proofErr w:type="spellEnd"/>
      <w:proofErr w:type="gram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газрын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хуралдааны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56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дугаар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тэмдэглэл</w:t>
      </w:r>
      <w:proofErr w:type="spellEnd"/>
      <w:r w:rsidR="0065681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81A" w:rsidRPr="00A8197B">
        <w:rPr>
          <w:rFonts w:ascii="Arial" w:hAnsi="Arial" w:cs="Arial"/>
          <w:sz w:val="24"/>
          <w:szCs w:val="24"/>
        </w:rPr>
        <w:t>гар</w:t>
      </w:r>
      <w:proofErr w:type="spellEnd"/>
      <w:r w:rsidR="009007FE" w:rsidRPr="00A8197B">
        <w:rPr>
          <w:rFonts w:ascii="Arial" w:hAnsi="Arial" w:cs="Arial"/>
          <w:sz w:val="24"/>
          <w:szCs w:val="24"/>
          <w:lang w:val="mn-MN"/>
        </w:rPr>
        <w:t xml:space="preserve">ч, </w:t>
      </w:r>
      <w:r w:rsidR="006A5489" w:rsidRPr="00A8197B">
        <w:rPr>
          <w:rFonts w:ascii="Arial" w:hAnsi="Arial" w:cs="Arial"/>
          <w:sz w:val="24"/>
          <w:szCs w:val="24"/>
          <w:lang w:val="mn-MN"/>
        </w:rPr>
        <w:t xml:space="preserve">Ерөнхий сайдын 2022 оны 157-р захирамжаар </w:t>
      </w:r>
      <w:proofErr w:type="spellStart"/>
      <w:r w:rsidR="006A5489" w:rsidRPr="00A8197B">
        <w:rPr>
          <w:rFonts w:ascii="Arial" w:hAnsi="Arial" w:cs="Arial"/>
          <w:sz w:val="24"/>
          <w:szCs w:val="24"/>
        </w:rPr>
        <w:t>байгуула</w:t>
      </w:r>
      <w:proofErr w:type="spellEnd"/>
      <w:r w:rsidR="006A5489" w:rsidRPr="00A8197B">
        <w:rPr>
          <w:rFonts w:ascii="Arial" w:hAnsi="Arial" w:cs="Arial"/>
          <w:sz w:val="24"/>
          <w:szCs w:val="24"/>
          <w:lang w:val="mn-MN"/>
        </w:rPr>
        <w:t xml:space="preserve">гдсан ажлын хэсгийн </w:t>
      </w:r>
      <w:r w:rsidR="00C525E9" w:rsidRPr="00A8197B">
        <w:rPr>
          <w:rFonts w:ascii="Arial" w:hAnsi="Arial" w:cs="Arial"/>
          <w:sz w:val="24"/>
          <w:szCs w:val="24"/>
          <w:lang w:val="mn-MN"/>
        </w:rPr>
        <w:t>2022-2024 онд хэрэгжүүлэх ажлын ерөнхий төлөвлөгөөгөөр салбарын яам, засаг захиргаа, нутаг дэвсгэрийн нэгжүүдийн авч хэрэгжүүлэх ажлын чиглэлүүдийг баталсан.</w:t>
      </w:r>
    </w:p>
    <w:p w14:paraId="6FFEBFAB" w14:textId="7A4B1D55" w:rsidR="00AE5610" w:rsidRPr="00A8197B" w:rsidRDefault="009007FE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Иймд </w:t>
      </w:r>
      <w:r w:rsidR="00433313" w:rsidRPr="00A8197B">
        <w:rPr>
          <w:rFonts w:ascii="Arial" w:hAnsi="Arial" w:cs="Arial"/>
          <w:sz w:val="24"/>
          <w:szCs w:val="24"/>
          <w:lang w:val="mn-MN"/>
        </w:rPr>
        <w:t>а</w:t>
      </w:r>
      <w:r w:rsidR="00F11F26" w:rsidRPr="00A8197B">
        <w:rPr>
          <w:rFonts w:ascii="Arial" w:hAnsi="Arial" w:cs="Arial"/>
          <w:sz w:val="24"/>
          <w:szCs w:val="24"/>
          <w:lang w:val="mn-MN"/>
        </w:rPr>
        <w:t>ймаг</w:t>
      </w:r>
      <w:r w:rsidR="007F1C83" w:rsidRPr="00A8197B">
        <w:rPr>
          <w:rFonts w:ascii="Arial" w:hAnsi="Arial" w:cs="Arial"/>
          <w:sz w:val="24"/>
          <w:szCs w:val="24"/>
          <w:lang w:val="mn-MN"/>
        </w:rPr>
        <w:t>,</w:t>
      </w:r>
      <w:r w:rsidR="00F11F26" w:rsidRPr="00A8197B">
        <w:rPr>
          <w:rFonts w:ascii="Arial" w:hAnsi="Arial" w:cs="Arial"/>
          <w:sz w:val="24"/>
          <w:szCs w:val="24"/>
          <w:lang w:val="mn-MN"/>
        </w:rPr>
        <w:t xml:space="preserve"> орон нутгийн өнөөгийн нөхцөл байдал, нөөц боломж, аймгийн</w:t>
      </w:r>
      <w:r w:rsidR="00520256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256" w:rsidRPr="00A8197B">
        <w:rPr>
          <w:rFonts w:ascii="Arial" w:hAnsi="Arial" w:cs="Arial"/>
          <w:sz w:val="24"/>
          <w:szCs w:val="24"/>
        </w:rPr>
        <w:t>түүх</w:t>
      </w:r>
      <w:proofErr w:type="spellEnd"/>
      <w:r w:rsidR="00520256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соёл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зан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заншил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уламжлал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оюун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санааны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үнэт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зүйлс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нийгэм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эдийн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засаг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r w:rsidR="00433313" w:rsidRPr="00A8197B">
        <w:rPr>
          <w:rFonts w:ascii="Arial" w:hAnsi="Arial" w:cs="Arial"/>
          <w:sz w:val="24"/>
          <w:szCs w:val="24"/>
          <w:lang w:val="mn-MN"/>
        </w:rPr>
        <w:t>техник, техно</w:t>
      </w:r>
      <w:r w:rsidR="00F11F26" w:rsidRPr="00A8197B">
        <w:rPr>
          <w:rFonts w:ascii="Arial" w:hAnsi="Arial" w:cs="Arial"/>
          <w:sz w:val="24"/>
          <w:szCs w:val="24"/>
          <w:lang w:val="mn-MN"/>
        </w:rPr>
        <w:t xml:space="preserve">логи, үндэсний үйлдвэрлэлийн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ололт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амжилтыг</w:t>
      </w:r>
      <w:proofErr w:type="spellEnd"/>
      <w:r w:rsidR="00193326" w:rsidRPr="00A8197B">
        <w:rPr>
          <w:rFonts w:ascii="Arial" w:hAnsi="Arial" w:cs="Arial"/>
          <w:sz w:val="24"/>
          <w:szCs w:val="24"/>
          <w:lang w:val="mn-MN"/>
        </w:rPr>
        <w:t xml:space="preserve"> шилжин ирэх</w:t>
      </w:r>
      <w:r w:rsidR="00AE5610" w:rsidRPr="00A8197B">
        <w:rPr>
          <w:rFonts w:ascii="Arial" w:hAnsi="Arial" w:cs="Arial"/>
          <w:sz w:val="24"/>
          <w:szCs w:val="24"/>
        </w:rPr>
        <w:t xml:space="preserve"> </w:t>
      </w:r>
      <w:r w:rsidR="00433313" w:rsidRPr="00A8197B">
        <w:rPr>
          <w:rFonts w:ascii="Arial" w:hAnsi="Arial" w:cs="Arial"/>
          <w:sz w:val="24"/>
          <w:szCs w:val="24"/>
          <w:lang w:val="mn-MN"/>
        </w:rPr>
        <w:t>иргэд</w:t>
      </w:r>
      <w:r w:rsidR="00193326" w:rsidRPr="00A8197B">
        <w:rPr>
          <w:rFonts w:ascii="Arial" w:hAnsi="Arial" w:cs="Arial"/>
          <w:sz w:val="24"/>
          <w:szCs w:val="24"/>
          <w:lang w:val="mn-MN"/>
        </w:rPr>
        <w:t>, аж ахуйн нэгж, байгууллага,</w:t>
      </w:r>
      <w:r w:rsidR="00433313" w:rsidRPr="00A8197B">
        <w:rPr>
          <w:rFonts w:ascii="Arial" w:hAnsi="Arial" w:cs="Arial"/>
          <w:sz w:val="24"/>
          <w:szCs w:val="24"/>
          <w:lang w:val="mn-MN"/>
        </w:rPr>
        <w:t xml:space="preserve"> олон нийтэд мэдээлэн 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сурталч</w:t>
      </w:r>
      <w:r w:rsidR="00AE5610" w:rsidRPr="00A8197B">
        <w:rPr>
          <w:rFonts w:ascii="Arial" w:hAnsi="Arial" w:cs="Arial"/>
          <w:sz w:val="24"/>
          <w:szCs w:val="24"/>
        </w:rPr>
        <w:t>лах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Н</w:t>
      </w:r>
      <w:r w:rsidR="007F1C83" w:rsidRPr="00A8197B">
        <w:rPr>
          <w:rFonts w:ascii="Arial" w:hAnsi="Arial" w:cs="Arial"/>
          <w:sz w:val="24"/>
          <w:szCs w:val="24"/>
        </w:rPr>
        <w:t>ээлттэй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r w:rsidR="00040AA2" w:rsidRPr="00A8197B">
        <w:rPr>
          <w:rFonts w:ascii="Arial" w:hAnsi="Arial" w:cs="Arial"/>
          <w:sz w:val="24"/>
          <w:szCs w:val="24"/>
          <w:lang w:val="mn-MN"/>
        </w:rPr>
        <w:t>Х</w:t>
      </w:r>
      <w:r w:rsidR="007F1C83" w:rsidRPr="00A8197B">
        <w:rPr>
          <w:rFonts w:ascii="Arial" w:hAnsi="Arial" w:cs="Arial"/>
          <w:sz w:val="24"/>
          <w:szCs w:val="24"/>
          <w:lang w:val="mn-MN"/>
        </w:rPr>
        <w:t>овд</w:t>
      </w:r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C83" w:rsidRPr="00A8197B">
        <w:rPr>
          <w:rFonts w:ascii="Arial" w:hAnsi="Arial" w:cs="Arial"/>
          <w:sz w:val="24"/>
          <w:szCs w:val="24"/>
        </w:rPr>
        <w:t>аймаг</w:t>
      </w:r>
      <w:proofErr w:type="spellEnd"/>
      <w:r w:rsidR="00040AA2" w:rsidRPr="00A8197B">
        <w:rPr>
          <w:rFonts w:ascii="Arial" w:hAnsi="Arial" w:cs="Arial"/>
          <w:sz w:val="24"/>
          <w:szCs w:val="24"/>
          <w:lang w:val="mn-MN"/>
        </w:rPr>
        <w:t>” хөтөлбөр</w:t>
      </w:r>
      <w:r w:rsidR="00AE5610" w:rsidRPr="00A8197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цаашид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Хөтө</w:t>
      </w:r>
      <w:r w:rsidR="00433313" w:rsidRPr="00A8197B">
        <w:rPr>
          <w:rFonts w:ascii="Arial" w:hAnsi="Arial" w:cs="Arial"/>
          <w:sz w:val="24"/>
          <w:szCs w:val="24"/>
        </w:rPr>
        <w:t>лбөр</w:t>
      </w:r>
      <w:proofErr w:type="spellEnd"/>
      <w:r w:rsidR="00433313" w:rsidRPr="00A8197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гэх</w:t>
      </w:r>
      <w:proofErr w:type="spellEnd"/>
      <w:r w:rsidR="00433313" w:rsidRPr="00A8197B">
        <w:rPr>
          <w:rFonts w:ascii="Arial" w:hAnsi="Arial" w:cs="Arial"/>
          <w:sz w:val="24"/>
          <w:szCs w:val="24"/>
        </w:rPr>
        <w:t>)-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ийг</w:t>
      </w:r>
      <w:proofErr w:type="spellEnd"/>
      <w:r w:rsidR="00433313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холбогдох</w:t>
      </w:r>
      <w:proofErr w:type="spellEnd"/>
      <w:r w:rsidR="00433313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бодлогын</w:t>
      </w:r>
      <w:proofErr w:type="spellEnd"/>
      <w:r w:rsidR="00433313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бичиг</w:t>
      </w:r>
      <w:proofErr w:type="spellEnd"/>
      <w:r w:rsidR="00433313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313" w:rsidRPr="00A8197B">
        <w:rPr>
          <w:rFonts w:ascii="Arial" w:hAnsi="Arial" w:cs="Arial"/>
          <w:sz w:val="24"/>
          <w:szCs w:val="24"/>
        </w:rPr>
        <w:t>баримт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хөтөлбөр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үйл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ажиллагаа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судалгаанд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үндэслэн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боловсруулсан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610" w:rsidRPr="00A8197B">
        <w:rPr>
          <w:rFonts w:ascii="Arial" w:hAnsi="Arial" w:cs="Arial"/>
          <w:sz w:val="24"/>
          <w:szCs w:val="24"/>
        </w:rPr>
        <w:t>болно</w:t>
      </w:r>
      <w:proofErr w:type="spellEnd"/>
      <w:r w:rsidR="00AE5610" w:rsidRPr="00A8197B">
        <w:rPr>
          <w:rFonts w:ascii="Arial" w:hAnsi="Arial" w:cs="Arial"/>
          <w:sz w:val="24"/>
          <w:szCs w:val="24"/>
        </w:rPr>
        <w:t>.</w:t>
      </w:r>
    </w:p>
    <w:p w14:paraId="1B0C008E" w14:textId="77777777" w:rsidR="005209F0" w:rsidRPr="00A8197B" w:rsidRDefault="00D249C5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mn-MN"/>
        </w:rPr>
      </w:pP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Хоёр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Хөтөлбөрийг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хэрэгжүүлэхэд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баримтлах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зарчим</w:t>
      </w:r>
      <w:proofErr w:type="spellEnd"/>
      <w:r w:rsidR="005209F0" w:rsidRPr="00A8197B">
        <w:rPr>
          <w:rFonts w:ascii="Arial" w:hAnsi="Arial" w:cs="Arial"/>
          <w:b/>
          <w:sz w:val="24"/>
          <w:szCs w:val="24"/>
          <w:u w:val="single"/>
          <w:lang w:val="mn-MN"/>
        </w:rPr>
        <w:t xml:space="preserve"> </w:t>
      </w:r>
    </w:p>
    <w:p w14:paraId="367DFDC3" w14:textId="156B1C66" w:rsidR="008E29AB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</w:rPr>
        <w:t>2.</w:t>
      </w:r>
      <w:proofErr w:type="gramStart"/>
      <w:r w:rsidRPr="00A8197B">
        <w:rPr>
          <w:rFonts w:ascii="Arial" w:hAnsi="Arial" w:cs="Arial"/>
          <w:sz w:val="24"/>
          <w:szCs w:val="24"/>
        </w:rPr>
        <w:t>1.</w:t>
      </w:r>
      <w:r w:rsidR="00040AA2" w:rsidRPr="00A8197B">
        <w:rPr>
          <w:rFonts w:ascii="Arial" w:hAnsi="Arial" w:cs="Arial"/>
          <w:sz w:val="24"/>
          <w:szCs w:val="24"/>
          <w:lang w:val="mn-MN"/>
        </w:rPr>
        <w:t>Хөтөлбөр</w:t>
      </w:r>
      <w:proofErr w:type="spellStart"/>
      <w:r w:rsidRPr="00A8197B">
        <w:rPr>
          <w:rFonts w:ascii="Arial" w:hAnsi="Arial" w:cs="Arial"/>
          <w:sz w:val="24"/>
          <w:szCs w:val="24"/>
        </w:rPr>
        <w:t>ийг</w:t>
      </w:r>
      <w:proofErr w:type="spellEnd"/>
      <w:proofErr w:type="gram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хэрэгжүүл</w:t>
      </w:r>
      <w:r w:rsidR="009A6CAF" w:rsidRPr="00A8197B">
        <w:rPr>
          <w:rFonts w:ascii="Arial" w:hAnsi="Arial" w:cs="Arial"/>
          <w:sz w:val="24"/>
          <w:szCs w:val="24"/>
        </w:rPr>
        <w:t>эхэд</w:t>
      </w:r>
      <w:proofErr w:type="spellEnd"/>
      <w:r w:rsidR="009A6CAF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ED9" w:rsidRPr="00A8197B">
        <w:rPr>
          <w:rFonts w:ascii="Arial" w:hAnsi="Arial" w:cs="Arial"/>
          <w:sz w:val="24"/>
          <w:szCs w:val="24"/>
        </w:rPr>
        <w:t>дараах</w:t>
      </w:r>
      <w:proofErr w:type="spellEnd"/>
      <w:r w:rsidR="00837ED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ED9" w:rsidRPr="00A8197B">
        <w:rPr>
          <w:rFonts w:ascii="Arial" w:hAnsi="Arial" w:cs="Arial"/>
          <w:sz w:val="24"/>
          <w:szCs w:val="24"/>
        </w:rPr>
        <w:t>зарчмыг</w:t>
      </w:r>
      <w:proofErr w:type="spellEnd"/>
      <w:r w:rsidR="00837ED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ED9" w:rsidRPr="00A8197B">
        <w:rPr>
          <w:rFonts w:ascii="Arial" w:hAnsi="Arial" w:cs="Arial"/>
          <w:sz w:val="24"/>
          <w:szCs w:val="24"/>
        </w:rPr>
        <w:t>баримтална</w:t>
      </w:r>
      <w:proofErr w:type="spellEnd"/>
      <w:r w:rsidR="00D47151" w:rsidRPr="00A8197B">
        <w:rPr>
          <w:rFonts w:ascii="Arial" w:hAnsi="Arial" w:cs="Arial"/>
          <w:sz w:val="24"/>
          <w:szCs w:val="24"/>
          <w:lang w:val="mn-MN"/>
        </w:rPr>
        <w:t>.</w:t>
      </w:r>
    </w:p>
    <w:p w14:paraId="1A7CE1D5" w14:textId="77777777" w:rsidR="00A0183B" w:rsidRPr="00A8197B" w:rsidRDefault="00863D53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</w:rPr>
        <w:t xml:space="preserve">2.1.1. </w:t>
      </w:r>
      <w:r w:rsidR="00475E78" w:rsidRPr="00A8197B">
        <w:rPr>
          <w:rFonts w:ascii="Arial" w:hAnsi="Arial" w:cs="Arial"/>
          <w:sz w:val="24"/>
          <w:szCs w:val="24"/>
          <w:lang w:val="mn-MN"/>
        </w:rPr>
        <w:t>Монгол Улс</w:t>
      </w:r>
      <w:proofErr w:type="spellStart"/>
      <w:r w:rsidR="00832392" w:rsidRPr="00A8197B">
        <w:rPr>
          <w:rFonts w:ascii="Arial" w:hAnsi="Arial" w:cs="Arial"/>
          <w:sz w:val="24"/>
          <w:szCs w:val="24"/>
        </w:rPr>
        <w:t>ын</w:t>
      </w:r>
      <w:proofErr w:type="spellEnd"/>
      <w:r w:rsidR="00832392" w:rsidRPr="00A8197B">
        <w:rPr>
          <w:rFonts w:ascii="Arial" w:hAnsi="Arial" w:cs="Arial"/>
          <w:sz w:val="24"/>
          <w:szCs w:val="24"/>
        </w:rPr>
        <w:t xml:space="preserve"> </w:t>
      </w:r>
      <w:r w:rsidR="0072405A" w:rsidRPr="00A8197B">
        <w:rPr>
          <w:rFonts w:ascii="Arial" w:hAnsi="Arial" w:cs="Arial"/>
          <w:sz w:val="24"/>
          <w:szCs w:val="24"/>
          <w:lang w:val="mn-MN"/>
        </w:rPr>
        <w:t>хууль</w:t>
      </w:r>
      <w:r w:rsidR="000317D4" w:rsidRPr="00A8197B">
        <w:rPr>
          <w:rFonts w:ascii="Arial" w:hAnsi="Arial" w:cs="Arial"/>
          <w:sz w:val="24"/>
          <w:szCs w:val="24"/>
          <w:lang w:val="mn-MN"/>
        </w:rPr>
        <w:t xml:space="preserve">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хөгжлийн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бодлогын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баримт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бичиг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</w:t>
      </w:r>
      <w:r w:rsidR="000317D4" w:rsidRPr="00A8197B">
        <w:rPr>
          <w:rFonts w:ascii="Arial" w:hAnsi="Arial" w:cs="Arial"/>
          <w:sz w:val="24"/>
          <w:szCs w:val="24"/>
        </w:rPr>
        <w:t>олбогдох</w:t>
      </w:r>
      <w:proofErr w:type="spellEnd"/>
      <w:r w:rsidR="000317D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7D4" w:rsidRPr="00A8197B">
        <w:rPr>
          <w:rFonts w:ascii="Arial" w:hAnsi="Arial" w:cs="Arial"/>
          <w:sz w:val="24"/>
          <w:szCs w:val="24"/>
        </w:rPr>
        <w:t>үндэсний</w:t>
      </w:r>
      <w:proofErr w:type="spellEnd"/>
      <w:r w:rsidR="000317D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7D4" w:rsidRPr="00A8197B">
        <w:rPr>
          <w:rFonts w:ascii="Arial" w:hAnsi="Arial" w:cs="Arial"/>
          <w:sz w:val="24"/>
          <w:szCs w:val="24"/>
        </w:rPr>
        <w:t>хөтөлбөрүүд</w:t>
      </w:r>
      <w:proofErr w:type="spellEnd"/>
      <w:r w:rsidR="000317D4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17D4" w:rsidRPr="00A8197B">
        <w:rPr>
          <w:rFonts w:ascii="Arial" w:hAnsi="Arial" w:cs="Arial"/>
          <w:sz w:val="24"/>
          <w:szCs w:val="24"/>
        </w:rPr>
        <w:t>аймаг</w:t>
      </w:r>
      <w:proofErr w:type="spellEnd"/>
      <w:r w:rsidR="000317D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7D4" w:rsidRPr="00A8197B">
        <w:rPr>
          <w:rFonts w:ascii="Arial" w:hAnsi="Arial" w:cs="Arial"/>
          <w:sz w:val="24"/>
          <w:szCs w:val="24"/>
        </w:rPr>
        <w:t>ор</w:t>
      </w:r>
      <w:r w:rsidR="00F81E49" w:rsidRPr="00A8197B">
        <w:rPr>
          <w:rFonts w:ascii="Arial" w:hAnsi="Arial" w:cs="Arial"/>
          <w:sz w:val="24"/>
          <w:szCs w:val="24"/>
        </w:rPr>
        <w:t>он</w:t>
      </w:r>
      <w:proofErr w:type="spellEnd"/>
      <w:r w:rsidR="00F81E4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E49" w:rsidRPr="00A8197B">
        <w:rPr>
          <w:rFonts w:ascii="Arial" w:hAnsi="Arial" w:cs="Arial"/>
          <w:sz w:val="24"/>
          <w:szCs w:val="24"/>
        </w:rPr>
        <w:t>нутгийн</w:t>
      </w:r>
      <w:proofErr w:type="spellEnd"/>
      <w:r w:rsidR="00F81E4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E49" w:rsidRPr="00A8197B">
        <w:rPr>
          <w:rFonts w:ascii="Arial" w:hAnsi="Arial" w:cs="Arial"/>
          <w:sz w:val="24"/>
          <w:szCs w:val="24"/>
        </w:rPr>
        <w:t>бодит</w:t>
      </w:r>
      <w:proofErr w:type="spellEnd"/>
      <w:r w:rsidR="00F81E4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E49" w:rsidRPr="00A8197B">
        <w:rPr>
          <w:rFonts w:ascii="Arial" w:hAnsi="Arial" w:cs="Arial"/>
          <w:sz w:val="24"/>
          <w:szCs w:val="24"/>
        </w:rPr>
        <w:t>нөөц</w:t>
      </w:r>
      <w:proofErr w:type="spellEnd"/>
      <w:r w:rsidR="00F81E4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E49" w:rsidRPr="00A8197B">
        <w:rPr>
          <w:rFonts w:ascii="Arial" w:hAnsi="Arial" w:cs="Arial"/>
          <w:sz w:val="24"/>
          <w:szCs w:val="24"/>
        </w:rPr>
        <w:t>бололцоо</w:t>
      </w:r>
      <w:proofErr w:type="spellEnd"/>
      <w:r w:rsidR="00F81E49" w:rsidRPr="00A8197B">
        <w:rPr>
          <w:rFonts w:ascii="Arial" w:hAnsi="Arial" w:cs="Arial"/>
          <w:sz w:val="24"/>
          <w:szCs w:val="24"/>
          <w:lang w:val="mn-MN"/>
        </w:rPr>
        <w:t>, бүс нутгийн эдийн засгийг кластержуулан хөгжүүлэх, орон нутаг өөрийгөө бие даан санхүүжүүлэх эдийн засгийн бодлогод ту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лгуурлах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; </w:t>
      </w:r>
      <w:r w:rsidR="00F81E49" w:rsidRPr="00A8197B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5E25891" w14:textId="5FB83DF2" w:rsidR="00040AA2" w:rsidRPr="00A8197B" w:rsidRDefault="00863D53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</w:rPr>
        <w:lastRenderedPageBreak/>
        <w:t xml:space="preserve">2.1.2. </w:t>
      </w:r>
      <w:r w:rsidR="00040AA2" w:rsidRPr="00A8197B">
        <w:rPr>
          <w:rFonts w:ascii="Arial" w:hAnsi="Arial" w:cs="Arial"/>
          <w:sz w:val="24"/>
          <w:szCs w:val="24"/>
          <w:lang w:val="mn-MN"/>
        </w:rPr>
        <w:t>А</w:t>
      </w:r>
      <w:r w:rsidR="0072405A" w:rsidRPr="00A8197B">
        <w:rPr>
          <w:rFonts w:ascii="Arial" w:hAnsi="Arial" w:cs="Arial"/>
          <w:sz w:val="24"/>
          <w:szCs w:val="24"/>
          <w:lang w:val="mn-MN"/>
        </w:rPr>
        <w:t>ймаг</w:t>
      </w:r>
      <w:r w:rsidR="007F1C83" w:rsidRPr="00A8197B">
        <w:rPr>
          <w:rFonts w:ascii="Arial" w:hAnsi="Arial" w:cs="Arial"/>
          <w:sz w:val="24"/>
          <w:szCs w:val="24"/>
          <w:lang w:val="mn-MN"/>
        </w:rPr>
        <w:t>,</w:t>
      </w:r>
      <w:r w:rsidR="0072405A" w:rsidRPr="00A8197B">
        <w:rPr>
          <w:rFonts w:ascii="Arial" w:hAnsi="Arial" w:cs="Arial"/>
          <w:sz w:val="24"/>
          <w:szCs w:val="24"/>
          <w:lang w:val="mn-MN"/>
        </w:rPr>
        <w:t xml:space="preserve"> орон нутагт</w:t>
      </w:r>
      <w:r w:rsidR="005F0368" w:rsidRPr="00A8197B">
        <w:rPr>
          <w:rFonts w:ascii="Arial" w:hAnsi="Arial" w:cs="Arial"/>
          <w:sz w:val="24"/>
          <w:szCs w:val="24"/>
          <w:lang w:val="mn-MN"/>
        </w:rPr>
        <w:t xml:space="preserve"> шилжин ирж</w:t>
      </w:r>
      <w:r w:rsidR="0072405A" w:rsidRPr="00A8197B">
        <w:rPr>
          <w:rFonts w:ascii="Arial" w:hAnsi="Arial" w:cs="Arial"/>
          <w:sz w:val="24"/>
          <w:szCs w:val="24"/>
          <w:lang w:val="mn-MN"/>
        </w:rPr>
        <w:t xml:space="preserve"> ажиллаж, амьдрах үйл ажиллагаа эрхлэн явуулахад үүсэх давуу тал болон үүсч болзошгүй хүндрэл бэрхшээлийг зөв тооцож</w:t>
      </w:r>
      <w:r w:rsidR="00040AA2" w:rsidRPr="00A8197B">
        <w:rPr>
          <w:rFonts w:ascii="Arial" w:hAnsi="Arial" w:cs="Arial"/>
          <w:sz w:val="24"/>
          <w:szCs w:val="24"/>
          <w:lang w:val="mn-MN"/>
        </w:rPr>
        <w:t>,</w:t>
      </w:r>
      <w:r w:rsidR="0072405A" w:rsidRPr="00A8197B">
        <w:rPr>
          <w:rFonts w:ascii="Arial" w:hAnsi="Arial" w:cs="Arial"/>
          <w:sz w:val="24"/>
          <w:szCs w:val="24"/>
          <w:lang w:val="mn-MN"/>
        </w:rPr>
        <w:t xml:space="preserve"> мэдээллийг нээлттэй, тэгш, хүртээмжтэй түгээх</w:t>
      </w:r>
      <w:r w:rsidR="002C132F" w:rsidRPr="00A8197B">
        <w:rPr>
          <w:rFonts w:ascii="Arial" w:hAnsi="Arial" w:cs="Arial"/>
          <w:sz w:val="24"/>
          <w:szCs w:val="24"/>
        </w:rPr>
        <w:t>;</w:t>
      </w:r>
    </w:p>
    <w:p w14:paraId="43F06080" w14:textId="2DFCF129" w:rsidR="00A0183B" w:rsidRPr="00A8197B" w:rsidRDefault="00040AA2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2.1.3. Х</w:t>
      </w:r>
      <w:r w:rsidR="00B45E84" w:rsidRPr="00A8197B">
        <w:rPr>
          <w:rFonts w:ascii="Arial" w:hAnsi="Arial" w:cs="Arial"/>
          <w:sz w:val="24"/>
          <w:szCs w:val="24"/>
          <w:lang w:val="mn-MN"/>
        </w:rPr>
        <w:t xml:space="preserve">увь хүн, ААН, байгууллагад </w:t>
      </w:r>
      <w:r w:rsidR="0072405A" w:rsidRPr="00A8197B">
        <w:rPr>
          <w:rFonts w:ascii="Arial" w:hAnsi="Arial" w:cs="Arial"/>
          <w:sz w:val="24"/>
          <w:szCs w:val="24"/>
          <w:lang w:val="mn-MN"/>
        </w:rPr>
        <w:t xml:space="preserve">хуулиар олгогдсон </w:t>
      </w:r>
      <w:r w:rsidR="00B45E84" w:rsidRPr="00A8197B">
        <w:rPr>
          <w:rFonts w:ascii="Arial" w:hAnsi="Arial" w:cs="Arial"/>
          <w:sz w:val="24"/>
          <w:szCs w:val="24"/>
          <w:lang w:val="mn-MN"/>
        </w:rPr>
        <w:t xml:space="preserve">эрхийг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дээдлэн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хүндэтгэсэн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B45E84" w:rsidRPr="00A8197B">
        <w:rPr>
          <w:rFonts w:ascii="Arial" w:hAnsi="Arial" w:cs="Arial"/>
          <w:sz w:val="24"/>
          <w:szCs w:val="24"/>
          <w:lang w:val="mn-MN"/>
        </w:rPr>
        <w:t>үүрэг хариуцлагыг ухамсарлуулан таниулж хандлагын өөрчлөлтөд уриалсан, бизнесийн орчны тэ</w:t>
      </w:r>
      <w:r w:rsidR="00440F77" w:rsidRPr="00A8197B">
        <w:rPr>
          <w:rFonts w:ascii="Arial" w:hAnsi="Arial" w:cs="Arial"/>
          <w:sz w:val="24"/>
          <w:szCs w:val="24"/>
          <w:lang w:val="mn-MN"/>
        </w:rPr>
        <w:t xml:space="preserve">гш боломж, шударга өрсөлдөөнийг </w:t>
      </w:r>
      <w:r w:rsidR="00B45E84" w:rsidRPr="00A8197B">
        <w:rPr>
          <w:rFonts w:ascii="Arial" w:hAnsi="Arial" w:cs="Arial"/>
          <w:sz w:val="24"/>
          <w:szCs w:val="24"/>
          <w:lang w:val="mn-MN"/>
        </w:rPr>
        <w:t xml:space="preserve">эрхэмлэсэн,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хөгжил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дэвшил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B45E84" w:rsidRPr="00A8197B">
        <w:rPr>
          <w:rFonts w:ascii="Arial" w:hAnsi="Arial" w:cs="Arial"/>
          <w:sz w:val="24"/>
          <w:szCs w:val="24"/>
          <w:lang w:val="mn-MN"/>
        </w:rPr>
        <w:t xml:space="preserve">бүтээн байгуулалт, хөрөнгө оруулалтын таатай орчин, </w:t>
      </w:r>
      <w:proofErr w:type="spellStart"/>
      <w:r w:rsidR="00B45E84" w:rsidRPr="00A8197B">
        <w:rPr>
          <w:rFonts w:ascii="Arial" w:hAnsi="Arial" w:cs="Arial"/>
          <w:sz w:val="24"/>
          <w:szCs w:val="24"/>
        </w:rPr>
        <w:t>олон</w:t>
      </w:r>
      <w:proofErr w:type="spellEnd"/>
      <w:r w:rsidR="00B45E8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E84" w:rsidRPr="00A8197B">
        <w:rPr>
          <w:rFonts w:ascii="Arial" w:hAnsi="Arial" w:cs="Arial"/>
          <w:sz w:val="24"/>
          <w:szCs w:val="24"/>
        </w:rPr>
        <w:t>талт</w:t>
      </w:r>
      <w:proofErr w:type="spellEnd"/>
      <w:r w:rsidR="00B45E8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E84" w:rsidRPr="00A8197B">
        <w:rPr>
          <w:rFonts w:ascii="Arial" w:hAnsi="Arial" w:cs="Arial"/>
          <w:sz w:val="24"/>
          <w:szCs w:val="24"/>
        </w:rPr>
        <w:t>харилцааны</w:t>
      </w:r>
      <w:proofErr w:type="spellEnd"/>
      <w:r w:rsidR="00B45E8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E84" w:rsidRPr="00A8197B">
        <w:rPr>
          <w:rFonts w:ascii="Arial" w:hAnsi="Arial" w:cs="Arial"/>
          <w:sz w:val="24"/>
          <w:szCs w:val="24"/>
        </w:rPr>
        <w:t>онцлогуудыг</w:t>
      </w:r>
      <w:proofErr w:type="spellEnd"/>
      <w:r w:rsidR="00B45E8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уялдуулан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тодорхойлсон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байх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; </w:t>
      </w:r>
    </w:p>
    <w:p w14:paraId="77B2EA36" w14:textId="5FC4C4F0" w:rsidR="00A0183B" w:rsidRPr="00A8197B" w:rsidRDefault="000317D4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>2.1.</w:t>
      </w:r>
      <w:r w:rsidR="00040AA2" w:rsidRPr="00A8197B">
        <w:rPr>
          <w:rFonts w:ascii="Arial" w:hAnsi="Arial" w:cs="Arial"/>
          <w:sz w:val="24"/>
          <w:szCs w:val="24"/>
          <w:lang w:val="mn-MN"/>
        </w:rPr>
        <w:t>4</w:t>
      </w:r>
      <w:r w:rsidRPr="00A8197B">
        <w:rPr>
          <w:rFonts w:ascii="Arial" w:hAnsi="Arial" w:cs="Arial"/>
          <w:sz w:val="24"/>
          <w:szCs w:val="24"/>
        </w:rPr>
        <w:t xml:space="preserve">. </w:t>
      </w:r>
      <w:r w:rsidR="002C132F" w:rsidRPr="00A8197B">
        <w:rPr>
          <w:rFonts w:ascii="Arial" w:hAnsi="Arial" w:cs="Arial"/>
          <w:sz w:val="24"/>
          <w:szCs w:val="24"/>
          <w:lang w:val="mn-MN"/>
        </w:rPr>
        <w:t>И</w:t>
      </w:r>
      <w:proofErr w:type="spellStart"/>
      <w:r w:rsidRPr="00A8197B">
        <w:rPr>
          <w:rFonts w:ascii="Arial" w:hAnsi="Arial" w:cs="Arial"/>
          <w:sz w:val="24"/>
          <w:szCs w:val="24"/>
        </w:rPr>
        <w:t>ргэд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олон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нийт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440F77" w:rsidRPr="00A8197B">
        <w:rPr>
          <w:rFonts w:ascii="Arial" w:hAnsi="Arial" w:cs="Arial"/>
          <w:sz w:val="24"/>
          <w:szCs w:val="24"/>
          <w:lang w:val="mn-MN"/>
        </w:rPr>
        <w:t>аж ахуйн нэгж</w:t>
      </w:r>
      <w:r w:rsidR="00F81E49" w:rsidRPr="00A8197B">
        <w:rPr>
          <w:rFonts w:ascii="Arial" w:hAnsi="Arial" w:cs="Arial"/>
          <w:sz w:val="24"/>
          <w:szCs w:val="24"/>
          <w:lang w:val="mn-MN"/>
        </w:rPr>
        <w:t>,</w:t>
      </w:r>
      <w:r w:rsidR="00440F77" w:rsidRPr="00A8197B">
        <w:rPr>
          <w:rFonts w:ascii="Arial" w:hAnsi="Arial" w:cs="Arial"/>
          <w:sz w:val="24"/>
          <w:szCs w:val="24"/>
          <w:lang w:val="mn-MN"/>
        </w:rPr>
        <w:t xml:space="preserve"> байгууллага,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хувийн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хэвшил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440F77" w:rsidRPr="00A8197B">
        <w:rPr>
          <w:rFonts w:ascii="Arial" w:hAnsi="Arial" w:cs="Arial"/>
          <w:sz w:val="24"/>
          <w:szCs w:val="24"/>
          <w:lang w:val="mn-MN"/>
        </w:rPr>
        <w:t xml:space="preserve">иргэний нийгмийн байгууллагууд,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бизнесийн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болон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мэргэжлийн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холбоодын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оролцоог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түлхүү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дэмжих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</w:p>
    <w:p w14:paraId="379E8B86" w14:textId="778E4307" w:rsidR="00A0183B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Гурав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Хөтөлбөрийн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зорилго</w:t>
      </w:r>
      <w:proofErr w:type="spellEnd"/>
      <w:r w:rsidR="000E62CC" w:rsidRPr="00A8197B">
        <w:rPr>
          <w:rFonts w:ascii="Arial" w:hAnsi="Arial" w:cs="Arial"/>
          <w:b/>
          <w:sz w:val="24"/>
          <w:szCs w:val="24"/>
          <w:u w:val="single"/>
          <w:lang w:val="mn-MN"/>
        </w:rPr>
        <w:t>:</w:t>
      </w:r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3A70D7" w14:textId="13068BDC" w:rsidR="008E29AB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 xml:space="preserve">3.1. </w:t>
      </w:r>
      <w:r w:rsidR="008769E5" w:rsidRPr="00A8197B">
        <w:rPr>
          <w:rFonts w:ascii="Arial" w:hAnsi="Arial" w:cs="Arial"/>
          <w:sz w:val="24"/>
          <w:szCs w:val="24"/>
          <w:lang w:val="mn-MN"/>
        </w:rPr>
        <w:t>Аймаг, орон нутг</w:t>
      </w:r>
      <w:r w:rsidR="00016566" w:rsidRPr="00A8197B">
        <w:rPr>
          <w:rFonts w:ascii="Arial" w:hAnsi="Arial" w:cs="Arial"/>
          <w:sz w:val="24"/>
          <w:szCs w:val="24"/>
          <w:lang w:val="mn-MN"/>
        </w:rPr>
        <w:t>ийн э</w:t>
      </w:r>
      <w:r w:rsidR="003705FB" w:rsidRPr="00A8197B">
        <w:rPr>
          <w:rFonts w:ascii="Arial" w:hAnsi="Arial" w:cs="Arial"/>
          <w:sz w:val="24"/>
          <w:szCs w:val="24"/>
          <w:lang w:val="mn-MN"/>
        </w:rPr>
        <w:t>дийн зас</w:t>
      </w:r>
      <w:r w:rsidR="00016566" w:rsidRPr="00A8197B">
        <w:rPr>
          <w:rFonts w:ascii="Arial" w:hAnsi="Arial" w:cs="Arial"/>
          <w:sz w:val="24"/>
          <w:szCs w:val="24"/>
          <w:lang w:val="mn-MN"/>
        </w:rPr>
        <w:t xml:space="preserve">аг, нийгмийн харилцааг сайжруулах, төр хувийн хэвшлийн хамтын ажиллагааг эрчимжүүлэх </w:t>
      </w:r>
      <w:r w:rsidR="007757BA" w:rsidRPr="00A8197B">
        <w:rPr>
          <w:rFonts w:ascii="Arial" w:hAnsi="Arial" w:cs="Arial"/>
          <w:sz w:val="24"/>
          <w:szCs w:val="24"/>
          <w:lang w:val="mn-MN"/>
        </w:rPr>
        <w:t xml:space="preserve">замаар </w:t>
      </w:r>
      <w:r w:rsidR="00016566" w:rsidRPr="00A8197B">
        <w:rPr>
          <w:rFonts w:ascii="Arial" w:hAnsi="Arial" w:cs="Arial"/>
          <w:sz w:val="24"/>
          <w:szCs w:val="24"/>
          <w:lang w:val="mn-MN"/>
        </w:rPr>
        <w:t xml:space="preserve">аж ахуйн нэгжүүдэд үйл ажиллагаа явуулах </w:t>
      </w:r>
      <w:r w:rsidR="003705FB" w:rsidRPr="00A8197B">
        <w:rPr>
          <w:rFonts w:ascii="Arial" w:hAnsi="Arial" w:cs="Arial"/>
          <w:sz w:val="24"/>
          <w:szCs w:val="24"/>
          <w:lang w:val="mn-MN"/>
        </w:rPr>
        <w:t>иргэдэд ажиллаж, амьдрах</w:t>
      </w:r>
      <w:r w:rsidR="008769E5" w:rsidRPr="00A8197B">
        <w:rPr>
          <w:rFonts w:ascii="Arial" w:hAnsi="Arial" w:cs="Arial"/>
          <w:sz w:val="24"/>
          <w:szCs w:val="24"/>
          <w:lang w:val="mn-MN"/>
        </w:rPr>
        <w:t xml:space="preserve">, </w:t>
      </w:r>
      <w:r w:rsidR="003705FB" w:rsidRPr="00A8197B">
        <w:rPr>
          <w:rFonts w:ascii="Arial" w:hAnsi="Arial" w:cs="Arial"/>
          <w:sz w:val="24"/>
          <w:szCs w:val="24"/>
          <w:lang w:val="mn-MN"/>
        </w:rPr>
        <w:t>таатай орчин бүрдүүлэх</w:t>
      </w:r>
      <w:r w:rsidR="002B69F5" w:rsidRPr="00A8197B">
        <w:rPr>
          <w:rFonts w:ascii="Arial" w:hAnsi="Arial" w:cs="Arial"/>
          <w:sz w:val="24"/>
          <w:szCs w:val="24"/>
          <w:lang w:val="mn-MN"/>
        </w:rPr>
        <w:t xml:space="preserve">, </w:t>
      </w:r>
      <w:proofErr w:type="spellStart"/>
      <w:r w:rsidRPr="00A8197B">
        <w:rPr>
          <w:rFonts w:ascii="Arial" w:hAnsi="Arial" w:cs="Arial"/>
          <w:sz w:val="24"/>
          <w:szCs w:val="24"/>
        </w:rPr>
        <w:t>хөгжүүлэхэд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дэмжлэг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үзүүлэхэд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оршино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. </w:t>
      </w:r>
    </w:p>
    <w:p w14:paraId="2807CA6A" w14:textId="4AE2BD8A" w:rsidR="00D525CD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val="mn-MN"/>
        </w:rPr>
      </w:pP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Дөрөв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Хөтөлбөрийн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зорилт</w:t>
      </w:r>
      <w:proofErr w:type="spellEnd"/>
      <w:r w:rsidR="000E62CC" w:rsidRPr="00A8197B">
        <w:rPr>
          <w:rFonts w:ascii="Arial" w:hAnsi="Arial" w:cs="Arial"/>
          <w:b/>
          <w:sz w:val="24"/>
          <w:szCs w:val="24"/>
          <w:u w:val="single"/>
          <w:lang w:val="mn-MN"/>
        </w:rPr>
        <w:t>, үйл ажиллагааны</w:t>
      </w:r>
      <w:r w:rsidR="000E62CC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E62CC" w:rsidRPr="00A8197B">
        <w:rPr>
          <w:rFonts w:ascii="Arial" w:hAnsi="Arial" w:cs="Arial"/>
          <w:b/>
          <w:sz w:val="24"/>
          <w:szCs w:val="24"/>
          <w:u w:val="single"/>
        </w:rPr>
        <w:t>тэргүүлэх</w:t>
      </w:r>
      <w:proofErr w:type="spellEnd"/>
      <w:r w:rsidR="000E62CC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E62CC" w:rsidRPr="00A8197B">
        <w:rPr>
          <w:rFonts w:ascii="Arial" w:hAnsi="Arial" w:cs="Arial"/>
          <w:b/>
          <w:sz w:val="24"/>
          <w:szCs w:val="24"/>
          <w:u w:val="single"/>
        </w:rPr>
        <w:t>чиглэл</w:t>
      </w:r>
      <w:proofErr w:type="spellEnd"/>
      <w:r w:rsidR="000E62CC" w:rsidRPr="00A8197B">
        <w:rPr>
          <w:rFonts w:ascii="Arial" w:hAnsi="Arial" w:cs="Arial"/>
          <w:b/>
          <w:sz w:val="24"/>
          <w:szCs w:val="24"/>
          <w:u w:val="single"/>
          <w:lang w:val="mn-MN"/>
        </w:rPr>
        <w:t>:</w:t>
      </w:r>
    </w:p>
    <w:p w14:paraId="39E312B8" w14:textId="77777777" w:rsidR="00813983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4.1. </w:t>
      </w:r>
      <w:r w:rsidR="00016566"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>Аймаг, орон нутгийн эдийн засаг, нийгмийн харилцааг сайжруулах</w:t>
      </w:r>
      <w:r w:rsidR="00040AA2" w:rsidRPr="00A8197B">
        <w:rPr>
          <w:rFonts w:ascii="Arial" w:hAnsi="Arial" w:cs="Arial"/>
          <w:b/>
          <w:bCs/>
          <w:sz w:val="24"/>
          <w:szCs w:val="24"/>
          <w:u w:val="single"/>
        </w:rPr>
        <w:t>;</w:t>
      </w:r>
      <w:r w:rsidR="00813983"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 xml:space="preserve"> </w:t>
      </w:r>
    </w:p>
    <w:p w14:paraId="53174693" w14:textId="77777777" w:rsidR="00813983" w:rsidRPr="00A8197B" w:rsidRDefault="00813983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8197B">
        <w:rPr>
          <w:rFonts w:ascii="Arial" w:hAnsi="Arial" w:cs="Arial"/>
          <w:sz w:val="24"/>
          <w:szCs w:val="24"/>
          <w:lang w:val="mn-MN"/>
        </w:rPr>
        <w:t>4.1.1.</w:t>
      </w:r>
      <w:r w:rsidRPr="00A8197B">
        <w:rPr>
          <w:rFonts w:ascii="Arial" w:hAnsi="Arial" w:cs="Arial"/>
          <w:bCs/>
          <w:sz w:val="24"/>
          <w:szCs w:val="24"/>
          <w:lang w:val="mn-MN"/>
        </w:rPr>
        <w:t>Дотоод, гадаадын хөрөнгө оруулалт, аж ахуйн нэгжийн уялдааг хангах,</w:t>
      </w:r>
      <w:r w:rsidRPr="00A8197B">
        <w:rPr>
          <w:rFonts w:ascii="Arial" w:hAnsi="Arial" w:cs="Arial"/>
          <w:bCs/>
          <w:sz w:val="24"/>
          <w:szCs w:val="24"/>
        </w:rPr>
        <w:t xml:space="preserve"> </w:t>
      </w:r>
      <w:r w:rsidRPr="00A8197B">
        <w:rPr>
          <w:rFonts w:ascii="Arial" w:hAnsi="Arial" w:cs="Arial"/>
          <w:sz w:val="24"/>
          <w:szCs w:val="24"/>
          <w:lang w:val="mn-MN"/>
        </w:rPr>
        <w:t>үндэсний хэмжээний аж ахуйн нэгж, байгууллагуудтай хамтын ажиллагааг идэвхжүүлэх</w:t>
      </w:r>
      <w:r w:rsidRPr="00A8197B">
        <w:rPr>
          <w:rFonts w:ascii="Arial" w:hAnsi="Arial" w:cs="Arial"/>
          <w:sz w:val="24"/>
          <w:szCs w:val="24"/>
          <w:u w:val="single"/>
        </w:rPr>
        <w:t>;</w:t>
      </w:r>
    </w:p>
    <w:p w14:paraId="60316FBE" w14:textId="115DA2DC" w:rsidR="00016566" w:rsidRPr="00A8197B" w:rsidRDefault="00813983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8197B">
        <w:rPr>
          <w:rFonts w:ascii="Arial" w:hAnsi="Arial" w:cs="Arial"/>
          <w:sz w:val="24"/>
          <w:szCs w:val="24"/>
          <w:lang w:val="mn-MN"/>
        </w:rPr>
        <w:t>4.1.2. А</w:t>
      </w:r>
      <w:r w:rsidR="00016566" w:rsidRPr="00A8197B">
        <w:rPr>
          <w:rFonts w:ascii="Arial" w:hAnsi="Arial" w:cs="Arial"/>
          <w:sz w:val="24"/>
          <w:szCs w:val="24"/>
          <w:lang w:val="mn-MN"/>
        </w:rPr>
        <w:t>жлын байр нэмэгдүүлэх</w:t>
      </w:r>
      <w:r w:rsidR="00016566" w:rsidRPr="00A8197B">
        <w:rPr>
          <w:rFonts w:ascii="Arial" w:hAnsi="Arial" w:cs="Arial"/>
          <w:sz w:val="24"/>
          <w:szCs w:val="24"/>
        </w:rPr>
        <w:t>;</w:t>
      </w:r>
      <w:r w:rsidR="00016566" w:rsidRPr="00A8197B">
        <w:rPr>
          <w:rFonts w:ascii="Arial" w:hAnsi="Arial" w:cs="Arial"/>
          <w:sz w:val="24"/>
          <w:szCs w:val="24"/>
          <w:lang w:val="mn-MN"/>
        </w:rPr>
        <w:t xml:space="preserve"> </w:t>
      </w:r>
      <w:r w:rsidR="005160E7" w:rsidRPr="00A8197B">
        <w:rPr>
          <w:rFonts w:ascii="Arial" w:hAnsi="Arial" w:cs="Arial"/>
          <w:sz w:val="24"/>
          <w:szCs w:val="24"/>
          <w:lang w:val="mn-MN"/>
        </w:rPr>
        <w:t>м</w:t>
      </w:r>
      <w:r w:rsidRPr="00A8197B">
        <w:rPr>
          <w:rFonts w:ascii="Arial" w:hAnsi="Arial" w:cs="Arial"/>
          <w:sz w:val="24"/>
          <w:szCs w:val="24"/>
          <w:lang w:val="mn-MN"/>
        </w:rPr>
        <w:t>эргэжлийн ажиллах хүчний хомсдолыг багасгах</w:t>
      </w:r>
      <w:r w:rsidR="00016566" w:rsidRPr="00A8197B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801D220" w14:textId="1BF6B357" w:rsidR="003204F1" w:rsidRPr="00A8197B" w:rsidRDefault="00813983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4.1.3. </w:t>
      </w:r>
      <w:r w:rsidR="00644E7A" w:rsidRPr="00A8197B">
        <w:rPr>
          <w:rFonts w:ascii="Arial" w:hAnsi="Arial" w:cs="Arial"/>
          <w:sz w:val="24"/>
          <w:szCs w:val="24"/>
          <w:lang w:val="mn-MN"/>
        </w:rPr>
        <w:t>А</w:t>
      </w:r>
      <w:proofErr w:type="spellStart"/>
      <w:r w:rsidR="00644E7A" w:rsidRPr="00A8197B">
        <w:rPr>
          <w:rFonts w:ascii="Arial" w:hAnsi="Arial" w:cs="Arial"/>
          <w:sz w:val="24"/>
          <w:szCs w:val="24"/>
        </w:rPr>
        <w:t>ймгийн</w:t>
      </w:r>
      <w:proofErr w:type="spellEnd"/>
      <w:r w:rsidR="00644E7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E7A" w:rsidRPr="00A8197B">
        <w:rPr>
          <w:rFonts w:ascii="Arial" w:hAnsi="Arial" w:cs="Arial"/>
          <w:sz w:val="24"/>
          <w:szCs w:val="24"/>
        </w:rPr>
        <w:t>брэнд</w:t>
      </w:r>
      <w:proofErr w:type="spellEnd"/>
      <w:r w:rsidR="00644E7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E7A" w:rsidRPr="00A8197B">
        <w:rPr>
          <w:rFonts w:ascii="Arial" w:hAnsi="Arial" w:cs="Arial"/>
          <w:sz w:val="24"/>
          <w:szCs w:val="24"/>
        </w:rPr>
        <w:t>бараа</w:t>
      </w:r>
      <w:proofErr w:type="spellEnd"/>
      <w:r w:rsidR="00644E7A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4E7A" w:rsidRPr="00A8197B">
        <w:rPr>
          <w:rFonts w:ascii="Arial" w:hAnsi="Arial" w:cs="Arial"/>
          <w:sz w:val="24"/>
          <w:szCs w:val="24"/>
        </w:rPr>
        <w:t>бүтээгдэхүүн</w:t>
      </w:r>
      <w:proofErr w:type="spellEnd"/>
      <w:r w:rsidR="00644E7A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4E7A" w:rsidRPr="00A8197B">
        <w:rPr>
          <w:rFonts w:ascii="Arial" w:hAnsi="Arial" w:cs="Arial"/>
          <w:sz w:val="24"/>
          <w:szCs w:val="24"/>
        </w:rPr>
        <w:t>үйлчилгээ</w:t>
      </w:r>
      <w:proofErr w:type="spellEnd"/>
      <w:r w:rsidR="00644E7A" w:rsidRPr="00A8197B">
        <w:rPr>
          <w:rFonts w:ascii="Arial" w:hAnsi="Arial" w:cs="Arial"/>
          <w:sz w:val="24"/>
          <w:szCs w:val="24"/>
          <w:lang w:val="mn-MN"/>
        </w:rPr>
        <w:t>г бий болгон сурталчлах</w:t>
      </w:r>
      <w:r w:rsidR="00644E7A" w:rsidRPr="00A8197B">
        <w:rPr>
          <w:rFonts w:ascii="Arial" w:hAnsi="Arial" w:cs="Arial"/>
          <w:sz w:val="24"/>
          <w:szCs w:val="24"/>
        </w:rPr>
        <w:t>;</w:t>
      </w:r>
      <w:r w:rsidR="00644E7A" w:rsidRPr="00A8197B">
        <w:rPr>
          <w:rFonts w:ascii="Arial" w:hAnsi="Arial" w:cs="Arial"/>
          <w:sz w:val="24"/>
          <w:szCs w:val="24"/>
          <w:lang w:val="mn-MN"/>
        </w:rPr>
        <w:t xml:space="preserve"> иргэдийн тогтмол орлого олох боломжийг эрэлхийлэх</w:t>
      </w:r>
      <w:r w:rsidR="00644E7A" w:rsidRPr="00A8197B">
        <w:rPr>
          <w:rFonts w:ascii="Arial" w:hAnsi="Arial" w:cs="Arial"/>
          <w:sz w:val="24"/>
          <w:szCs w:val="24"/>
        </w:rPr>
        <w:t>;</w:t>
      </w:r>
    </w:p>
    <w:p w14:paraId="2898379E" w14:textId="0B6F2374" w:rsidR="00016566" w:rsidRPr="00A8197B" w:rsidRDefault="00016566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  <w:r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>4.2. Төр хувийн хэвшлийн хамтын ажиллагааг эрчимжүүлэх</w:t>
      </w:r>
      <w:r w:rsidR="00644E7A"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>, төрийн үйлчилгээний чанар, хүртээмжийг нэмэгдүүлэх</w:t>
      </w:r>
    </w:p>
    <w:p w14:paraId="30C8203D" w14:textId="77777777" w:rsidR="009125CD" w:rsidRPr="00A8197B" w:rsidRDefault="009125CD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4.2.1. </w:t>
      </w:r>
      <w:r w:rsidR="00B42048" w:rsidRPr="00A8197B">
        <w:rPr>
          <w:rFonts w:ascii="Arial" w:hAnsi="Arial" w:cs="Arial"/>
          <w:sz w:val="24"/>
          <w:szCs w:val="24"/>
          <w:lang w:val="mn-MN"/>
        </w:rPr>
        <w:t>Т</w:t>
      </w:r>
      <w:r w:rsidR="003204F1" w:rsidRPr="00A8197B">
        <w:rPr>
          <w:rFonts w:ascii="Arial" w:hAnsi="Arial" w:cs="Arial"/>
          <w:sz w:val="24"/>
          <w:szCs w:val="24"/>
          <w:lang w:val="mn-MN"/>
        </w:rPr>
        <w:t>өрийн үйлчилгээг ойлгомжтой, шуурхай болгох</w:t>
      </w:r>
    </w:p>
    <w:p w14:paraId="70299B79" w14:textId="77777777" w:rsidR="009125CD" w:rsidRPr="00A8197B" w:rsidRDefault="009125CD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4.2.2. </w:t>
      </w:r>
      <w:r w:rsidR="005160E7" w:rsidRPr="00A8197B">
        <w:rPr>
          <w:rFonts w:ascii="Arial" w:hAnsi="Arial" w:cs="Arial"/>
          <w:sz w:val="24"/>
          <w:szCs w:val="24"/>
          <w:lang w:val="mn-MN"/>
        </w:rPr>
        <w:t xml:space="preserve">Аймаг орон нутгийн талаарх нэгдсэн ойлголт, мэдээллийн </w:t>
      </w:r>
      <w:proofErr w:type="spellStart"/>
      <w:r w:rsidR="005160E7" w:rsidRPr="00A8197B">
        <w:rPr>
          <w:rFonts w:ascii="Arial" w:hAnsi="Arial" w:cs="Arial"/>
          <w:sz w:val="24"/>
          <w:szCs w:val="24"/>
        </w:rPr>
        <w:t>нэгдмэл</w:t>
      </w:r>
      <w:proofErr w:type="spellEnd"/>
      <w:r w:rsidR="005160E7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7" w:rsidRPr="00A8197B">
        <w:rPr>
          <w:rFonts w:ascii="Arial" w:hAnsi="Arial" w:cs="Arial"/>
          <w:sz w:val="24"/>
          <w:szCs w:val="24"/>
        </w:rPr>
        <w:t>удирдлага</w:t>
      </w:r>
      <w:proofErr w:type="spellEnd"/>
      <w:r w:rsidR="005160E7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60E7" w:rsidRPr="00A8197B">
        <w:rPr>
          <w:rFonts w:ascii="Arial" w:hAnsi="Arial" w:cs="Arial"/>
          <w:sz w:val="24"/>
          <w:szCs w:val="24"/>
        </w:rPr>
        <w:t>зохицуулалтыг</w:t>
      </w:r>
      <w:proofErr w:type="spellEnd"/>
      <w:r w:rsidR="005160E7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7" w:rsidRPr="00A8197B">
        <w:rPr>
          <w:rFonts w:ascii="Arial" w:hAnsi="Arial" w:cs="Arial"/>
          <w:sz w:val="24"/>
          <w:szCs w:val="24"/>
        </w:rPr>
        <w:t>бий</w:t>
      </w:r>
      <w:proofErr w:type="spellEnd"/>
      <w:r w:rsidR="005160E7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7" w:rsidRPr="00A8197B">
        <w:rPr>
          <w:rFonts w:ascii="Arial" w:hAnsi="Arial" w:cs="Arial"/>
          <w:sz w:val="24"/>
          <w:szCs w:val="24"/>
        </w:rPr>
        <w:t>болго</w:t>
      </w:r>
      <w:proofErr w:type="spellEnd"/>
      <w:r w:rsidR="005160E7" w:rsidRPr="00A8197B">
        <w:rPr>
          <w:rFonts w:ascii="Arial" w:hAnsi="Arial" w:cs="Arial"/>
          <w:sz w:val="24"/>
          <w:szCs w:val="24"/>
          <w:lang w:val="mn-MN"/>
        </w:rPr>
        <w:t>ж цахимжуулах</w:t>
      </w:r>
      <w:r w:rsidR="005160E7" w:rsidRPr="00A8197B">
        <w:rPr>
          <w:rFonts w:ascii="Arial" w:hAnsi="Arial" w:cs="Arial"/>
          <w:sz w:val="24"/>
          <w:szCs w:val="24"/>
        </w:rPr>
        <w:t>,</w:t>
      </w:r>
    </w:p>
    <w:p w14:paraId="57D98E62" w14:textId="77777777" w:rsidR="009125CD" w:rsidRPr="00A8197B" w:rsidRDefault="009125CD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4.2.3. </w:t>
      </w:r>
      <w:r w:rsidR="00016566" w:rsidRPr="00A8197B">
        <w:rPr>
          <w:rFonts w:ascii="Arial" w:hAnsi="Arial" w:cs="Arial"/>
          <w:sz w:val="24"/>
          <w:szCs w:val="24"/>
          <w:lang w:val="mn-MN"/>
        </w:rPr>
        <w:t>Боловсрол, эрүүл мэндийн үйлчилгээний чанар, хүртээмжийг сайжруулах</w:t>
      </w:r>
    </w:p>
    <w:p w14:paraId="5729EF51" w14:textId="7D22D608" w:rsidR="00504E89" w:rsidRPr="00A8197B" w:rsidRDefault="009125CD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lastRenderedPageBreak/>
        <w:t xml:space="preserve">4.2.4. </w:t>
      </w:r>
      <w:r w:rsidR="00504E89" w:rsidRPr="00A8197B">
        <w:rPr>
          <w:rFonts w:ascii="Arial" w:hAnsi="Arial" w:cs="Arial"/>
          <w:bCs/>
          <w:sz w:val="24"/>
          <w:szCs w:val="24"/>
          <w:lang w:val="mn-MN"/>
        </w:rPr>
        <w:t>Иргэний нийгмийн байгууллагуудын үүрэг оролцоог нэмэгдүүлэх</w:t>
      </w:r>
    </w:p>
    <w:p w14:paraId="32BAF981" w14:textId="77777777" w:rsidR="000E62CC" w:rsidRPr="00A8197B" w:rsidRDefault="003204F1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  <w:r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>4.3. А</w:t>
      </w:r>
      <w:proofErr w:type="spellStart"/>
      <w:r w:rsidRPr="00A8197B">
        <w:rPr>
          <w:rFonts w:ascii="Arial" w:hAnsi="Arial" w:cs="Arial"/>
          <w:b/>
          <w:bCs/>
          <w:sz w:val="24"/>
          <w:szCs w:val="24"/>
          <w:u w:val="single"/>
        </w:rPr>
        <w:t>ймаг</w:t>
      </w:r>
      <w:proofErr w:type="spellEnd"/>
      <w:r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>т</w:t>
      </w:r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bCs/>
          <w:sz w:val="24"/>
          <w:szCs w:val="24"/>
          <w:u w:val="single"/>
        </w:rPr>
        <w:t>шилжин</w:t>
      </w:r>
      <w:proofErr w:type="spellEnd"/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bCs/>
          <w:sz w:val="24"/>
          <w:szCs w:val="24"/>
          <w:u w:val="single"/>
        </w:rPr>
        <w:t>ирж</w:t>
      </w:r>
      <w:proofErr w:type="spellEnd"/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bCs/>
          <w:sz w:val="24"/>
          <w:szCs w:val="24"/>
          <w:u w:val="single"/>
        </w:rPr>
        <w:t>суурьшин</w:t>
      </w:r>
      <w:proofErr w:type="spellEnd"/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bCs/>
          <w:sz w:val="24"/>
          <w:szCs w:val="24"/>
          <w:u w:val="single"/>
        </w:rPr>
        <w:t>ажиллаж</w:t>
      </w:r>
      <w:proofErr w:type="spellEnd"/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bCs/>
          <w:sz w:val="24"/>
          <w:szCs w:val="24"/>
          <w:u w:val="single"/>
        </w:rPr>
        <w:t>амьдрах</w:t>
      </w:r>
      <w:proofErr w:type="spellEnd"/>
      <w:r w:rsidRPr="00A8197B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A8197B">
        <w:rPr>
          <w:rFonts w:ascii="Arial" w:hAnsi="Arial" w:cs="Arial"/>
          <w:b/>
          <w:bCs/>
          <w:sz w:val="24"/>
          <w:szCs w:val="24"/>
          <w:u w:val="single"/>
          <w:lang w:val="mn-MN"/>
        </w:rPr>
        <w:t>иргэд, ААН, байгууллагуудад дэмжлэг үзүүлэх</w:t>
      </w:r>
    </w:p>
    <w:p w14:paraId="6C31F769" w14:textId="77777777" w:rsidR="000E62CC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b/>
          <w:bCs/>
          <w:sz w:val="24"/>
          <w:szCs w:val="24"/>
          <w:lang w:val="mn-MN"/>
        </w:rPr>
        <w:t xml:space="preserve">4.3.1. </w:t>
      </w:r>
      <w:proofErr w:type="spellStart"/>
      <w:r w:rsidR="003204F1" w:rsidRPr="00A8197B">
        <w:rPr>
          <w:rFonts w:ascii="Arial" w:hAnsi="Arial" w:cs="Arial"/>
          <w:sz w:val="24"/>
          <w:szCs w:val="24"/>
        </w:rPr>
        <w:t>Аймгийн</w:t>
      </w:r>
      <w:proofErr w:type="spellEnd"/>
      <w:r w:rsidR="003204F1" w:rsidRPr="00A8197B">
        <w:rPr>
          <w:rFonts w:ascii="Arial" w:hAnsi="Arial" w:cs="Arial"/>
          <w:sz w:val="24"/>
          <w:szCs w:val="24"/>
        </w:rPr>
        <w:t xml:space="preserve"> </w:t>
      </w:r>
      <w:r w:rsidR="003204F1" w:rsidRPr="00A8197B">
        <w:rPr>
          <w:rFonts w:ascii="Arial" w:hAnsi="Arial" w:cs="Arial"/>
          <w:sz w:val="24"/>
          <w:szCs w:val="24"/>
          <w:lang w:val="mn-MN"/>
        </w:rPr>
        <w:t xml:space="preserve">онцлог, </w:t>
      </w:r>
      <w:proofErr w:type="spellStart"/>
      <w:r w:rsidR="003204F1" w:rsidRPr="00A8197B">
        <w:rPr>
          <w:rFonts w:ascii="Arial" w:hAnsi="Arial" w:cs="Arial"/>
          <w:sz w:val="24"/>
          <w:szCs w:val="24"/>
        </w:rPr>
        <w:t>түүх</w:t>
      </w:r>
      <w:proofErr w:type="spellEnd"/>
      <w:r w:rsidR="003204F1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04F1" w:rsidRPr="00A8197B">
        <w:rPr>
          <w:rFonts w:ascii="Arial" w:hAnsi="Arial" w:cs="Arial"/>
          <w:sz w:val="24"/>
          <w:szCs w:val="24"/>
        </w:rPr>
        <w:t>соёл</w:t>
      </w:r>
      <w:proofErr w:type="spellEnd"/>
      <w:r w:rsidR="003204F1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04F1" w:rsidRPr="00A8197B">
        <w:rPr>
          <w:rFonts w:ascii="Arial" w:hAnsi="Arial" w:cs="Arial"/>
          <w:sz w:val="24"/>
          <w:szCs w:val="24"/>
        </w:rPr>
        <w:t>өөрсдөд</w:t>
      </w:r>
      <w:proofErr w:type="spellEnd"/>
      <w:r w:rsidR="003204F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4F1" w:rsidRPr="00A8197B">
        <w:rPr>
          <w:rFonts w:ascii="Arial" w:hAnsi="Arial" w:cs="Arial"/>
          <w:sz w:val="24"/>
          <w:szCs w:val="24"/>
        </w:rPr>
        <w:t>буй</w:t>
      </w:r>
      <w:proofErr w:type="spellEnd"/>
      <w:r w:rsidR="003204F1" w:rsidRPr="00A8197B">
        <w:rPr>
          <w:rFonts w:ascii="Arial" w:hAnsi="Arial" w:cs="Arial"/>
          <w:sz w:val="24"/>
          <w:szCs w:val="24"/>
        </w:rPr>
        <w:t xml:space="preserve"> </w:t>
      </w:r>
      <w:r w:rsidR="003204F1" w:rsidRPr="00A8197B">
        <w:rPr>
          <w:rFonts w:ascii="Arial" w:hAnsi="Arial" w:cs="Arial"/>
          <w:sz w:val="24"/>
          <w:szCs w:val="24"/>
          <w:lang w:val="mn-MN"/>
        </w:rPr>
        <w:t>боломж, нутгийн брэндээ</w:t>
      </w:r>
      <w:r w:rsidR="003204F1" w:rsidRPr="00A8197B">
        <w:rPr>
          <w:rFonts w:ascii="Arial" w:hAnsi="Arial" w:cs="Arial"/>
          <w:sz w:val="24"/>
          <w:szCs w:val="24"/>
        </w:rPr>
        <w:t xml:space="preserve"> </w:t>
      </w:r>
      <w:r w:rsidR="003204F1" w:rsidRPr="00A8197B">
        <w:rPr>
          <w:rFonts w:ascii="Arial" w:hAnsi="Arial" w:cs="Arial"/>
          <w:sz w:val="24"/>
          <w:szCs w:val="24"/>
          <w:lang w:val="mn-MN"/>
        </w:rPr>
        <w:t xml:space="preserve">иргэд, олон нийтэд </w:t>
      </w:r>
      <w:proofErr w:type="spellStart"/>
      <w:r w:rsidR="003204F1" w:rsidRPr="00A8197B">
        <w:rPr>
          <w:rFonts w:ascii="Arial" w:hAnsi="Arial" w:cs="Arial"/>
          <w:sz w:val="24"/>
          <w:szCs w:val="24"/>
        </w:rPr>
        <w:t>таниулах</w:t>
      </w:r>
      <w:proofErr w:type="spellEnd"/>
      <w:r w:rsidR="003204F1" w:rsidRPr="00A8197B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0B1137C" w14:textId="77777777" w:rsidR="000E62CC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4.3.2. </w:t>
      </w:r>
      <w:r w:rsidR="00813983" w:rsidRPr="00A8197B">
        <w:rPr>
          <w:rFonts w:ascii="Arial" w:hAnsi="Arial" w:cs="Arial"/>
          <w:bCs/>
          <w:sz w:val="24"/>
          <w:szCs w:val="24"/>
          <w:lang w:val="mn-MN"/>
        </w:rPr>
        <w:t>Иргэд шилжин суурьшихад тулгардаг хүндрэлийг бууруулах,</w:t>
      </w:r>
      <w:r w:rsidR="00813983" w:rsidRPr="00A8197B">
        <w:rPr>
          <w:rFonts w:ascii="Arial" w:hAnsi="Arial" w:cs="Arial"/>
          <w:sz w:val="24"/>
          <w:szCs w:val="24"/>
          <w:lang w:val="mn-MN"/>
        </w:rPr>
        <w:t xml:space="preserve"> орон нутагт иргэдийг шилжин суурьшихад дэмжих</w:t>
      </w:r>
    </w:p>
    <w:p w14:paraId="6CE4783A" w14:textId="7EC6150F" w:rsidR="00813983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 xml:space="preserve">4.3.3. </w:t>
      </w:r>
      <w:r w:rsidR="00813983" w:rsidRPr="00A8197B">
        <w:rPr>
          <w:rFonts w:ascii="Arial" w:hAnsi="Arial" w:cs="Arial"/>
          <w:bCs/>
          <w:sz w:val="24"/>
          <w:szCs w:val="24"/>
          <w:lang w:val="mn-MN"/>
        </w:rPr>
        <w:t>Иргэд, олон нийтийн сэтгэлгээ, хандлагад эерэг нөлөө үзүүлэх</w:t>
      </w:r>
    </w:p>
    <w:p w14:paraId="46000D92" w14:textId="27AE52F7" w:rsidR="00A0183B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Тав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Хөтөлбөрийн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удирдлага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зохион</w:t>
      </w:r>
      <w:proofErr w:type="spellEnd"/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197B">
        <w:rPr>
          <w:rFonts w:ascii="Arial" w:hAnsi="Arial" w:cs="Arial"/>
          <w:b/>
          <w:sz w:val="24"/>
          <w:szCs w:val="24"/>
          <w:u w:val="single"/>
        </w:rPr>
        <w:t>байгуулалт</w:t>
      </w:r>
      <w:proofErr w:type="spellEnd"/>
      <w:r w:rsidR="000E62CC" w:rsidRPr="00A8197B">
        <w:rPr>
          <w:rFonts w:ascii="Arial" w:hAnsi="Arial" w:cs="Arial"/>
          <w:b/>
          <w:sz w:val="24"/>
          <w:szCs w:val="24"/>
          <w:u w:val="single"/>
          <w:lang w:val="mn-MN"/>
        </w:rPr>
        <w:t>:</w:t>
      </w:r>
      <w:r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157B4D" w14:textId="6DA88723" w:rsidR="00A0183B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5</w:t>
      </w:r>
      <w:r w:rsidR="00A0183B" w:rsidRPr="00A8197B">
        <w:rPr>
          <w:rFonts w:ascii="Arial" w:hAnsi="Arial" w:cs="Arial"/>
          <w:sz w:val="24"/>
          <w:szCs w:val="24"/>
        </w:rPr>
        <w:t xml:space="preserve">.1.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Хөтөлбөрийн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хэрэгжилтийг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7E32BB" w:rsidRPr="00A8197B">
        <w:rPr>
          <w:rFonts w:ascii="Arial" w:hAnsi="Arial" w:cs="Arial"/>
          <w:sz w:val="24"/>
          <w:szCs w:val="24"/>
          <w:lang w:val="mn-MN"/>
        </w:rPr>
        <w:t xml:space="preserve">аймгийн хэмжээнд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удирдан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зохион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байгуулах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үүрэг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бүхий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F631CE" w:rsidRPr="00A8197B">
        <w:rPr>
          <w:rFonts w:ascii="Arial" w:hAnsi="Arial" w:cs="Arial"/>
          <w:sz w:val="24"/>
          <w:szCs w:val="24"/>
          <w:lang w:val="mn-MN"/>
        </w:rPr>
        <w:t xml:space="preserve">дэд ажлын </w:t>
      </w:r>
      <w:proofErr w:type="gramStart"/>
      <w:r w:rsidR="00F631CE" w:rsidRPr="00A8197B">
        <w:rPr>
          <w:rFonts w:ascii="Arial" w:hAnsi="Arial" w:cs="Arial"/>
          <w:sz w:val="24"/>
          <w:szCs w:val="24"/>
          <w:lang w:val="mn-MN"/>
        </w:rPr>
        <w:t xml:space="preserve">хэсэг </w:t>
      </w:r>
      <w:r w:rsidR="00A0183B" w:rsidRPr="00A8197B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End"/>
      <w:r w:rsidR="00A0183B" w:rsidRPr="00A8197B">
        <w:rPr>
          <w:rFonts w:ascii="Arial" w:hAnsi="Arial" w:cs="Arial"/>
          <w:sz w:val="24"/>
          <w:szCs w:val="24"/>
        </w:rPr>
        <w:t>цаашид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“</w:t>
      </w:r>
      <w:r w:rsidR="00F631CE" w:rsidRPr="00A8197B">
        <w:rPr>
          <w:rFonts w:ascii="Arial" w:hAnsi="Arial" w:cs="Arial"/>
          <w:sz w:val="24"/>
          <w:szCs w:val="24"/>
          <w:lang w:val="mn-MN"/>
        </w:rPr>
        <w:t>ажлын хэсэг</w:t>
      </w:r>
      <w:r w:rsidR="00F631CE" w:rsidRPr="00A8197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гэх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ажиллана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  <w:r w:rsidR="00F631CE" w:rsidRPr="00A8197B">
        <w:rPr>
          <w:rFonts w:ascii="Arial" w:hAnsi="Arial" w:cs="Arial"/>
          <w:sz w:val="24"/>
          <w:szCs w:val="24"/>
          <w:lang w:val="mn-MN"/>
        </w:rPr>
        <w:t xml:space="preserve">Ажлын хэсгийн </w:t>
      </w:r>
      <w:r w:rsidR="00454338" w:rsidRPr="00A8197B">
        <w:rPr>
          <w:rFonts w:ascii="Arial" w:hAnsi="Arial" w:cs="Arial"/>
          <w:sz w:val="24"/>
          <w:szCs w:val="24"/>
          <w:lang w:val="mn-MN"/>
        </w:rPr>
        <w:t>ахлагч</w:t>
      </w:r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нь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654840" w:rsidRPr="00A8197B">
        <w:rPr>
          <w:rFonts w:ascii="Arial" w:hAnsi="Arial" w:cs="Arial"/>
          <w:sz w:val="24"/>
          <w:szCs w:val="24"/>
          <w:lang w:val="mn-MN"/>
        </w:rPr>
        <w:t xml:space="preserve">Монгол Улсын ерөнхий сайдын 157 дугаар захирамжаар байгуулагдсан ажлын хэсгийн гишүүн, </w:t>
      </w:r>
      <w:r w:rsidR="00F631CE" w:rsidRPr="00A8197B">
        <w:rPr>
          <w:rFonts w:ascii="Arial" w:hAnsi="Arial" w:cs="Arial"/>
          <w:sz w:val="24"/>
          <w:szCs w:val="24"/>
          <w:lang w:val="mn-MN"/>
        </w:rPr>
        <w:t xml:space="preserve">аймгийн </w:t>
      </w:r>
      <w:r w:rsidR="00040AA2" w:rsidRPr="00A8197B">
        <w:rPr>
          <w:rFonts w:ascii="Arial" w:hAnsi="Arial" w:cs="Arial"/>
          <w:sz w:val="24"/>
          <w:szCs w:val="24"/>
          <w:lang w:val="mn-MN"/>
        </w:rPr>
        <w:t>З</w:t>
      </w:r>
      <w:r w:rsidR="00F631CE" w:rsidRPr="00A8197B">
        <w:rPr>
          <w:rFonts w:ascii="Arial" w:hAnsi="Arial" w:cs="Arial"/>
          <w:sz w:val="24"/>
          <w:szCs w:val="24"/>
          <w:lang w:val="mn-MN"/>
        </w:rPr>
        <w:t xml:space="preserve">асаг даргын орлогч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байна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</w:p>
    <w:p w14:paraId="5227E39B" w14:textId="3E4FD7ED" w:rsidR="00563152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A8197B">
        <w:rPr>
          <w:rFonts w:ascii="Arial" w:hAnsi="Arial" w:cs="Arial"/>
          <w:sz w:val="24"/>
          <w:szCs w:val="24"/>
          <w:lang w:val="mn-MN"/>
        </w:rPr>
        <w:t>5</w:t>
      </w:r>
      <w:r w:rsidR="00A0183B" w:rsidRPr="00A8197B">
        <w:rPr>
          <w:rFonts w:ascii="Arial" w:hAnsi="Arial" w:cs="Arial"/>
          <w:sz w:val="24"/>
          <w:szCs w:val="24"/>
        </w:rPr>
        <w:t xml:space="preserve">.2.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Ажлын</w:t>
      </w:r>
      <w:proofErr w:type="spellEnd"/>
      <w:r w:rsidR="0065484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хэсг</w:t>
      </w:r>
      <w:r w:rsidR="00A0183B" w:rsidRPr="00A8197B">
        <w:rPr>
          <w:rFonts w:ascii="Arial" w:hAnsi="Arial" w:cs="Arial"/>
          <w:sz w:val="24"/>
          <w:szCs w:val="24"/>
        </w:rPr>
        <w:t>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бүрэлдэхүүнийг</w:t>
      </w:r>
      <w:proofErr w:type="spellEnd"/>
      <w:r w:rsidR="00654840" w:rsidRPr="00A8197B">
        <w:rPr>
          <w:rFonts w:ascii="Arial" w:hAnsi="Arial" w:cs="Arial"/>
          <w:sz w:val="24"/>
          <w:szCs w:val="24"/>
          <w:lang w:val="mn-MN"/>
        </w:rPr>
        <w:t xml:space="preserve"> </w:t>
      </w:r>
      <w:r w:rsidR="005F2546" w:rsidRPr="00A8197B">
        <w:rPr>
          <w:rFonts w:ascii="Arial" w:hAnsi="Arial" w:cs="Arial"/>
          <w:sz w:val="24"/>
          <w:szCs w:val="24"/>
          <w:lang w:val="mn-MN"/>
        </w:rPr>
        <w:t>аймгийн З</w:t>
      </w:r>
      <w:r w:rsidR="00DF36BE" w:rsidRPr="00A8197B">
        <w:rPr>
          <w:rFonts w:ascii="Arial" w:hAnsi="Arial" w:cs="Arial"/>
          <w:sz w:val="24"/>
          <w:szCs w:val="24"/>
          <w:lang w:val="mn-MN"/>
        </w:rPr>
        <w:t xml:space="preserve">асаг дарга </w:t>
      </w:r>
      <w:proofErr w:type="spellStart"/>
      <w:r w:rsidR="00E07E0D" w:rsidRPr="00A8197B">
        <w:rPr>
          <w:rFonts w:ascii="Arial" w:hAnsi="Arial" w:cs="Arial"/>
          <w:sz w:val="24"/>
          <w:szCs w:val="24"/>
        </w:rPr>
        <w:t>батална</w:t>
      </w:r>
      <w:proofErr w:type="spellEnd"/>
      <w:r w:rsidR="00E07E0D" w:rsidRPr="00A8197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Ажлын</w:t>
      </w:r>
      <w:proofErr w:type="spellEnd"/>
      <w:r w:rsidR="0065484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хэсэг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0183B" w:rsidRPr="00A8197B">
        <w:rPr>
          <w:rFonts w:ascii="Arial" w:hAnsi="Arial" w:cs="Arial"/>
          <w:sz w:val="24"/>
          <w:szCs w:val="24"/>
        </w:rPr>
        <w:t>нь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040AA2" w:rsidRPr="00A8197B">
        <w:rPr>
          <w:rFonts w:ascii="Arial" w:hAnsi="Arial" w:cs="Arial"/>
          <w:sz w:val="24"/>
          <w:szCs w:val="24"/>
          <w:lang w:val="mn-MN"/>
        </w:rPr>
        <w:t xml:space="preserve"> салбар</w:t>
      </w:r>
      <w:proofErr w:type="gramEnd"/>
      <w:r w:rsidR="00040AA2" w:rsidRPr="00A8197B">
        <w:rPr>
          <w:rFonts w:ascii="Arial" w:hAnsi="Arial" w:cs="Arial"/>
          <w:sz w:val="24"/>
          <w:szCs w:val="24"/>
          <w:lang w:val="mn-MN"/>
        </w:rPr>
        <w:t xml:space="preserve"> дундын </w:t>
      </w:r>
      <w:r w:rsidR="00E07E0D" w:rsidRPr="00A8197B">
        <w:rPr>
          <w:rFonts w:ascii="Arial" w:hAnsi="Arial" w:cs="Arial"/>
          <w:sz w:val="24"/>
          <w:szCs w:val="24"/>
          <w:lang w:val="mn-MN"/>
        </w:rPr>
        <w:t>хамтын ажиллагаа</w:t>
      </w:r>
      <w:r w:rsidR="00A0183B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боловсрол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E07E0D" w:rsidRPr="00A8197B">
        <w:rPr>
          <w:rFonts w:ascii="Arial" w:hAnsi="Arial" w:cs="Arial"/>
          <w:sz w:val="24"/>
          <w:szCs w:val="24"/>
          <w:lang w:val="mn-MN"/>
        </w:rPr>
        <w:t>эрүүл мэнд</w:t>
      </w:r>
      <w:r w:rsidR="00E07E0D" w:rsidRPr="00A8197B">
        <w:rPr>
          <w:rFonts w:ascii="Arial" w:hAnsi="Arial" w:cs="Arial"/>
          <w:sz w:val="24"/>
          <w:szCs w:val="24"/>
        </w:rPr>
        <w:t>,</w:t>
      </w:r>
      <w:r w:rsidR="00E254F0" w:rsidRPr="00A8197B">
        <w:rPr>
          <w:rFonts w:ascii="Arial" w:hAnsi="Arial" w:cs="Arial"/>
          <w:sz w:val="24"/>
          <w:szCs w:val="24"/>
          <w:lang w:val="mn-MN"/>
        </w:rPr>
        <w:t xml:space="preserve"> хөдөө аж ахуй,</w:t>
      </w:r>
      <w:r w:rsidR="00E07E0D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E0D" w:rsidRPr="00A8197B">
        <w:rPr>
          <w:rFonts w:ascii="Arial" w:hAnsi="Arial" w:cs="Arial"/>
          <w:sz w:val="24"/>
          <w:szCs w:val="24"/>
        </w:rPr>
        <w:t>аялал</w:t>
      </w:r>
      <w:proofErr w:type="spellEnd"/>
      <w:r w:rsidR="00E07E0D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E0D" w:rsidRPr="00A8197B">
        <w:rPr>
          <w:rFonts w:ascii="Arial" w:hAnsi="Arial" w:cs="Arial"/>
          <w:sz w:val="24"/>
          <w:szCs w:val="24"/>
        </w:rPr>
        <w:t>жуулчлал</w:t>
      </w:r>
      <w:proofErr w:type="spellEnd"/>
      <w:r w:rsidR="00E07E0D" w:rsidRPr="00A8197B">
        <w:rPr>
          <w:rFonts w:ascii="Arial" w:hAnsi="Arial" w:cs="Arial"/>
          <w:sz w:val="24"/>
          <w:szCs w:val="24"/>
          <w:lang w:val="mn-MN"/>
        </w:rPr>
        <w:t xml:space="preserve">, газрын харилцаа, </w:t>
      </w:r>
      <w:proofErr w:type="spellStart"/>
      <w:r w:rsidR="00E07E0D" w:rsidRPr="00A8197B">
        <w:rPr>
          <w:rFonts w:ascii="Arial" w:hAnsi="Arial" w:cs="Arial"/>
          <w:sz w:val="24"/>
          <w:szCs w:val="24"/>
        </w:rPr>
        <w:t>хэвлэл</w:t>
      </w:r>
      <w:proofErr w:type="spellEnd"/>
      <w:r w:rsidR="00E07E0D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E0D" w:rsidRPr="00A8197B">
        <w:rPr>
          <w:rFonts w:ascii="Arial" w:hAnsi="Arial" w:cs="Arial"/>
          <w:sz w:val="24"/>
          <w:szCs w:val="24"/>
        </w:rPr>
        <w:t>мэдээллийн</w:t>
      </w:r>
      <w:proofErr w:type="spellEnd"/>
      <w:r w:rsidR="00E07E0D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болон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с</w:t>
      </w:r>
      <w:r w:rsidR="00E07E0D" w:rsidRPr="00A8197B">
        <w:rPr>
          <w:rFonts w:ascii="Arial" w:hAnsi="Arial" w:cs="Arial"/>
          <w:sz w:val="24"/>
          <w:szCs w:val="24"/>
        </w:rPr>
        <w:t>анхүү</w:t>
      </w:r>
      <w:proofErr w:type="spellEnd"/>
      <w:r w:rsidR="00E07E0D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E0D" w:rsidRPr="00A8197B">
        <w:rPr>
          <w:rFonts w:ascii="Arial" w:hAnsi="Arial" w:cs="Arial"/>
          <w:sz w:val="24"/>
          <w:szCs w:val="24"/>
        </w:rPr>
        <w:t>төс</w:t>
      </w:r>
      <w:proofErr w:type="spellEnd"/>
      <w:r w:rsidR="00E254F0" w:rsidRPr="00A8197B">
        <w:rPr>
          <w:rFonts w:ascii="Arial" w:hAnsi="Arial" w:cs="Arial"/>
          <w:sz w:val="24"/>
          <w:szCs w:val="24"/>
          <w:lang w:val="mn-MN"/>
        </w:rPr>
        <w:t>өв, төлөвлөлт</w:t>
      </w:r>
      <w:proofErr w:type="spellStart"/>
      <w:r w:rsidR="00D37BAC" w:rsidRPr="00A8197B">
        <w:rPr>
          <w:rFonts w:ascii="Arial" w:hAnsi="Arial" w:cs="Arial"/>
          <w:sz w:val="24"/>
          <w:szCs w:val="24"/>
        </w:rPr>
        <w:t>ийн</w:t>
      </w:r>
      <w:proofErr w:type="spellEnd"/>
      <w:r w:rsidR="00D37BA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BAC" w:rsidRPr="00A8197B">
        <w:rPr>
          <w:rFonts w:ascii="Arial" w:hAnsi="Arial" w:cs="Arial"/>
          <w:sz w:val="24"/>
          <w:szCs w:val="24"/>
        </w:rPr>
        <w:t>асуудал</w:t>
      </w:r>
      <w:proofErr w:type="spellEnd"/>
      <w:r w:rsidR="00D37BA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BAC" w:rsidRPr="00A8197B">
        <w:rPr>
          <w:rFonts w:ascii="Arial" w:hAnsi="Arial" w:cs="Arial"/>
          <w:sz w:val="24"/>
          <w:szCs w:val="24"/>
        </w:rPr>
        <w:t>эрхэлсэн</w:t>
      </w:r>
      <w:proofErr w:type="spellEnd"/>
      <w:r w:rsidR="00D37BA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BAC" w:rsidRPr="00A8197B">
        <w:rPr>
          <w:rFonts w:ascii="Arial" w:hAnsi="Arial" w:cs="Arial"/>
          <w:sz w:val="24"/>
          <w:szCs w:val="24"/>
        </w:rPr>
        <w:t>гэх</w:t>
      </w:r>
      <w:proofErr w:type="spellEnd"/>
      <w:r w:rsidR="00D37BA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BAC" w:rsidRPr="00A8197B">
        <w:rPr>
          <w:rFonts w:ascii="Arial" w:hAnsi="Arial" w:cs="Arial"/>
          <w:sz w:val="24"/>
          <w:szCs w:val="24"/>
        </w:rPr>
        <w:t>мэ</w:t>
      </w:r>
      <w:proofErr w:type="spellEnd"/>
      <w:r w:rsidR="00D37BAC" w:rsidRPr="00A8197B">
        <w:rPr>
          <w:rFonts w:ascii="Arial" w:hAnsi="Arial" w:cs="Arial"/>
          <w:sz w:val="24"/>
          <w:szCs w:val="24"/>
          <w:lang w:val="mn-MN"/>
        </w:rPr>
        <w:t>т</w:t>
      </w:r>
      <w:r w:rsidR="00BF0F7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ажилт</w:t>
      </w:r>
      <w:proofErr w:type="spellEnd"/>
      <w:r w:rsidR="00E07E0D" w:rsidRPr="00A8197B">
        <w:rPr>
          <w:rFonts w:ascii="Arial" w:hAnsi="Arial" w:cs="Arial"/>
          <w:sz w:val="24"/>
          <w:szCs w:val="24"/>
          <w:lang w:val="mn-MN"/>
        </w:rPr>
        <w:t xml:space="preserve">ны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төлөөлөлтэй</w:t>
      </w:r>
      <w:proofErr w:type="spellEnd"/>
      <w:r w:rsidR="005F2546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байна</w:t>
      </w:r>
      <w:proofErr w:type="spellEnd"/>
      <w:r w:rsidR="005F2546" w:rsidRPr="00A8197B">
        <w:rPr>
          <w:rFonts w:ascii="Arial" w:hAnsi="Arial" w:cs="Arial"/>
          <w:sz w:val="24"/>
          <w:szCs w:val="24"/>
        </w:rPr>
        <w:t xml:space="preserve">. </w:t>
      </w:r>
      <w:r w:rsidR="000B5649" w:rsidRPr="00A8197B">
        <w:rPr>
          <w:rFonts w:ascii="Arial" w:hAnsi="Arial" w:cs="Arial"/>
          <w:sz w:val="24"/>
          <w:szCs w:val="24"/>
          <w:lang w:val="mn-MN"/>
        </w:rPr>
        <w:t xml:space="preserve">Түүнчлэн УБ хот дахь </w:t>
      </w:r>
      <w:r w:rsidR="005F2546" w:rsidRPr="00A8197B">
        <w:rPr>
          <w:rFonts w:ascii="Arial" w:hAnsi="Arial" w:cs="Arial"/>
          <w:sz w:val="24"/>
          <w:szCs w:val="24"/>
          <w:lang w:val="mn-MN"/>
        </w:rPr>
        <w:t xml:space="preserve">нутгийн зөвлөл, </w:t>
      </w:r>
      <w:proofErr w:type="spellStart"/>
      <w:r w:rsidR="000B5649" w:rsidRPr="00A8197B">
        <w:rPr>
          <w:rFonts w:ascii="Arial" w:hAnsi="Arial" w:cs="Arial"/>
          <w:sz w:val="24"/>
          <w:szCs w:val="24"/>
        </w:rPr>
        <w:t>бизнесийн</w:t>
      </w:r>
      <w:proofErr w:type="spellEnd"/>
      <w:r w:rsidR="000B5649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5649" w:rsidRPr="00A8197B">
        <w:rPr>
          <w:rFonts w:ascii="Arial" w:hAnsi="Arial" w:cs="Arial"/>
          <w:sz w:val="24"/>
          <w:szCs w:val="24"/>
        </w:rPr>
        <w:t>байгууллага</w:t>
      </w:r>
      <w:proofErr w:type="spellEnd"/>
      <w:r w:rsidR="000B5649" w:rsidRPr="00A8197B">
        <w:rPr>
          <w:rFonts w:ascii="Arial" w:hAnsi="Arial" w:cs="Arial"/>
          <w:sz w:val="24"/>
          <w:szCs w:val="24"/>
        </w:rPr>
        <w:t xml:space="preserve">, </w:t>
      </w:r>
      <w:r w:rsidR="00D37BAC" w:rsidRPr="00A8197B">
        <w:rPr>
          <w:rFonts w:ascii="Arial" w:hAnsi="Arial" w:cs="Arial"/>
          <w:sz w:val="24"/>
          <w:szCs w:val="24"/>
          <w:lang w:val="mn-MN"/>
        </w:rPr>
        <w:t>и</w:t>
      </w:r>
      <w:r w:rsidR="000B5649" w:rsidRPr="00A8197B">
        <w:rPr>
          <w:rFonts w:ascii="Arial" w:hAnsi="Arial" w:cs="Arial"/>
          <w:sz w:val="24"/>
          <w:szCs w:val="24"/>
          <w:lang w:val="mn-MN"/>
        </w:rPr>
        <w:t xml:space="preserve">ргэний нийгмийн байгууллага,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мэргэжли</w:t>
      </w:r>
      <w:r w:rsidR="005F2546" w:rsidRPr="00A8197B">
        <w:rPr>
          <w:rFonts w:ascii="Arial" w:hAnsi="Arial" w:cs="Arial"/>
          <w:sz w:val="24"/>
          <w:szCs w:val="24"/>
        </w:rPr>
        <w:t>йн</w:t>
      </w:r>
      <w:proofErr w:type="spellEnd"/>
      <w:r w:rsidR="005F2546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холбоод</w:t>
      </w:r>
      <w:proofErr w:type="spellEnd"/>
      <w:r w:rsidR="005F2546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эрдэмтэн</w:t>
      </w:r>
      <w:proofErr w:type="spellEnd"/>
      <w:r w:rsidR="005F2546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судлаачдын</w:t>
      </w:r>
      <w:proofErr w:type="spellEnd"/>
      <w:r w:rsidR="005F2546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546" w:rsidRPr="00A8197B">
        <w:rPr>
          <w:rFonts w:ascii="Arial" w:hAnsi="Arial" w:cs="Arial"/>
          <w:sz w:val="24"/>
          <w:szCs w:val="24"/>
        </w:rPr>
        <w:t>төлөөллийг</w:t>
      </w:r>
      <w:proofErr w:type="spellEnd"/>
      <w:r w:rsidR="000B5649" w:rsidRPr="00A8197B">
        <w:rPr>
          <w:rFonts w:ascii="Arial" w:hAnsi="Arial" w:cs="Arial"/>
          <w:sz w:val="24"/>
          <w:szCs w:val="24"/>
          <w:lang w:val="mn-MN"/>
        </w:rPr>
        <w:t xml:space="preserve"> зөвшилцлөөр оруулж болно. </w:t>
      </w:r>
    </w:p>
    <w:p w14:paraId="5F5398B5" w14:textId="56F38B05" w:rsidR="00BC2420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5</w:t>
      </w:r>
      <w:r w:rsidR="00A0183B" w:rsidRPr="00A8197B">
        <w:rPr>
          <w:rFonts w:ascii="Arial" w:hAnsi="Arial" w:cs="Arial"/>
          <w:sz w:val="24"/>
          <w:szCs w:val="24"/>
        </w:rPr>
        <w:t xml:space="preserve">.3.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Ажлын</w:t>
      </w:r>
      <w:proofErr w:type="spellEnd"/>
      <w:r w:rsidR="0065484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хэсэг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653BC6" w:rsidRPr="00A8197B">
        <w:rPr>
          <w:rFonts w:ascii="Arial" w:hAnsi="Arial" w:cs="Arial"/>
          <w:sz w:val="24"/>
          <w:szCs w:val="24"/>
          <w:lang w:val="mn-MN"/>
        </w:rPr>
        <w:t xml:space="preserve">аймгийн хэмжээнд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хөтөлбөрийг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хэрэгжүүлэх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арга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хэмжээний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төлөвлөгөөг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боловсруулж</w:t>
      </w:r>
      <w:proofErr w:type="spellEnd"/>
      <w:r w:rsidR="00040AA2" w:rsidRPr="00A8197B">
        <w:rPr>
          <w:rFonts w:ascii="Arial" w:hAnsi="Arial" w:cs="Arial"/>
          <w:sz w:val="24"/>
          <w:szCs w:val="24"/>
          <w:lang w:val="mn-MN"/>
        </w:rPr>
        <w:t>,</w:t>
      </w:r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563152" w:rsidRPr="00A8197B">
        <w:rPr>
          <w:rFonts w:ascii="Arial" w:hAnsi="Arial" w:cs="Arial"/>
          <w:sz w:val="24"/>
          <w:szCs w:val="24"/>
          <w:lang w:val="mn-MN"/>
        </w:rPr>
        <w:t>аймгийн Засаг даргаар батлуул</w:t>
      </w:r>
      <w:r w:rsidR="00040AA2" w:rsidRPr="00A8197B">
        <w:rPr>
          <w:rFonts w:ascii="Arial" w:hAnsi="Arial" w:cs="Arial"/>
          <w:sz w:val="24"/>
          <w:szCs w:val="24"/>
          <w:lang w:val="mn-MN"/>
        </w:rPr>
        <w:t>ж, хэрэгжилтэд нь хяналт тавьж ажиллана.</w:t>
      </w:r>
      <w:r w:rsidR="00A0183B" w:rsidRPr="00A8197B">
        <w:rPr>
          <w:rFonts w:ascii="Arial" w:hAnsi="Arial" w:cs="Arial"/>
          <w:sz w:val="24"/>
          <w:szCs w:val="24"/>
        </w:rPr>
        <w:t xml:space="preserve"> </w:t>
      </w:r>
    </w:p>
    <w:p w14:paraId="25164B12" w14:textId="1D866600" w:rsidR="00BC2420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5</w:t>
      </w:r>
      <w:r w:rsidR="00A0183B" w:rsidRPr="00A8197B">
        <w:rPr>
          <w:rFonts w:ascii="Arial" w:hAnsi="Arial" w:cs="Arial"/>
          <w:sz w:val="24"/>
          <w:szCs w:val="24"/>
        </w:rPr>
        <w:t xml:space="preserve">.4. </w:t>
      </w:r>
      <w:proofErr w:type="spellStart"/>
      <w:r w:rsidR="000E6D94" w:rsidRPr="00A8197B">
        <w:rPr>
          <w:rFonts w:ascii="Arial" w:hAnsi="Arial" w:cs="Arial"/>
          <w:sz w:val="24"/>
          <w:szCs w:val="24"/>
        </w:rPr>
        <w:t>Аймгаас</w:t>
      </w:r>
      <w:proofErr w:type="spellEnd"/>
      <w:r w:rsidR="000E6D9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мэдээллээ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нээлттэй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түгээх</w:t>
      </w:r>
      <w:proofErr w:type="spellEnd"/>
      <w:r w:rsidR="00D47151" w:rsidRPr="00A8197B">
        <w:rPr>
          <w:rFonts w:ascii="Arial" w:hAnsi="Arial" w:cs="Arial"/>
          <w:sz w:val="24"/>
          <w:szCs w:val="24"/>
          <w:lang w:val="mn-MN"/>
        </w:rPr>
        <w:t xml:space="preserve"> зорилго</w:t>
      </w:r>
      <w:r w:rsidR="00B43401" w:rsidRPr="00A8197B">
        <w:rPr>
          <w:rFonts w:ascii="Arial" w:hAnsi="Arial" w:cs="Arial"/>
          <w:sz w:val="24"/>
          <w:szCs w:val="24"/>
          <w:lang w:val="mn-MN"/>
        </w:rPr>
        <w:t xml:space="preserve">ор </w:t>
      </w:r>
      <w:r w:rsidR="000E6D94" w:rsidRPr="00A8197B">
        <w:rPr>
          <w:rFonts w:ascii="Arial" w:hAnsi="Arial" w:cs="Arial"/>
          <w:sz w:val="24"/>
          <w:szCs w:val="24"/>
          <w:lang w:val="mn-MN"/>
        </w:rPr>
        <w:t xml:space="preserve">Улаанбаатар хот болон бүс нутгийн түвшинд зохион байгуулагдах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үзэсгэлэн</w:t>
      </w:r>
      <w:proofErr w:type="spellEnd"/>
      <w:r w:rsidR="00D37BAC" w:rsidRPr="00A8197B">
        <w:rPr>
          <w:rFonts w:ascii="Arial" w:hAnsi="Arial" w:cs="Arial"/>
          <w:sz w:val="24"/>
          <w:szCs w:val="24"/>
          <w:lang w:val="mn-MN"/>
        </w:rPr>
        <w:t xml:space="preserve"> худалдаа</w:t>
      </w:r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B43401" w:rsidRPr="00A8197B">
        <w:rPr>
          <w:rFonts w:ascii="Arial" w:hAnsi="Arial" w:cs="Arial"/>
          <w:sz w:val="24"/>
          <w:szCs w:val="24"/>
          <w:lang w:val="mn-MN"/>
        </w:rPr>
        <w:t xml:space="preserve">форум,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хурал</w:t>
      </w:r>
      <w:proofErr w:type="spellEnd"/>
      <w:r w:rsidR="00B43401" w:rsidRPr="00A8197B">
        <w:rPr>
          <w:rFonts w:ascii="Arial" w:hAnsi="Arial" w:cs="Arial"/>
          <w:sz w:val="24"/>
          <w:szCs w:val="24"/>
          <w:lang w:val="mn-MN"/>
        </w:rPr>
        <w:t xml:space="preserve"> зөвлөгөөн, спорт,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соёл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урлагийн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арга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хэмжээнд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оролцо</w:t>
      </w:r>
      <w:r w:rsidR="00FB2C5A" w:rsidRPr="00A8197B">
        <w:rPr>
          <w:rFonts w:ascii="Arial" w:hAnsi="Arial" w:cs="Arial"/>
          <w:sz w:val="24"/>
          <w:szCs w:val="24"/>
        </w:rPr>
        <w:t>ж</w:t>
      </w:r>
      <w:proofErr w:type="spellEnd"/>
      <w:r w:rsidR="00FB2C5A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C5A" w:rsidRPr="00A8197B">
        <w:rPr>
          <w:rFonts w:ascii="Arial" w:hAnsi="Arial" w:cs="Arial"/>
          <w:sz w:val="24"/>
          <w:szCs w:val="24"/>
        </w:rPr>
        <w:t>айм</w:t>
      </w:r>
      <w:proofErr w:type="spellEnd"/>
      <w:r w:rsidR="00FB2C5A" w:rsidRPr="00A8197B">
        <w:rPr>
          <w:rFonts w:ascii="Arial" w:hAnsi="Arial" w:cs="Arial"/>
          <w:sz w:val="24"/>
          <w:szCs w:val="24"/>
          <w:lang w:val="mn-MN"/>
        </w:rPr>
        <w:t>гаа</w:t>
      </w:r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сурталчлах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149C" w:rsidRPr="00A8197B">
        <w:rPr>
          <w:rFonts w:ascii="Arial" w:hAnsi="Arial" w:cs="Arial"/>
          <w:sz w:val="24"/>
          <w:szCs w:val="24"/>
        </w:rPr>
        <w:t>асуудлыг</w:t>
      </w:r>
      <w:proofErr w:type="spellEnd"/>
      <w:r w:rsidR="0010149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424" w:rsidRPr="00A8197B">
        <w:rPr>
          <w:rFonts w:ascii="Arial" w:hAnsi="Arial" w:cs="Arial"/>
          <w:sz w:val="24"/>
          <w:szCs w:val="24"/>
        </w:rPr>
        <w:t>Ажлын</w:t>
      </w:r>
      <w:proofErr w:type="spellEnd"/>
      <w:r w:rsidR="00633424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424" w:rsidRPr="00A8197B">
        <w:rPr>
          <w:rFonts w:ascii="Arial" w:hAnsi="Arial" w:cs="Arial"/>
          <w:sz w:val="24"/>
          <w:szCs w:val="24"/>
        </w:rPr>
        <w:t>хэс</w:t>
      </w:r>
      <w:r w:rsidR="00654840" w:rsidRPr="00A8197B">
        <w:rPr>
          <w:rFonts w:ascii="Arial" w:hAnsi="Arial" w:cs="Arial"/>
          <w:sz w:val="24"/>
          <w:szCs w:val="24"/>
        </w:rPr>
        <w:t>г</w:t>
      </w:r>
      <w:r w:rsidR="00B43401" w:rsidRPr="00A8197B">
        <w:rPr>
          <w:rFonts w:ascii="Arial" w:hAnsi="Arial" w:cs="Arial"/>
          <w:sz w:val="24"/>
          <w:szCs w:val="24"/>
        </w:rPr>
        <w:t>ийн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ахлагч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r w:rsidR="00D37BAC" w:rsidRPr="00A8197B">
        <w:rPr>
          <w:rFonts w:ascii="Arial" w:hAnsi="Arial" w:cs="Arial"/>
          <w:sz w:val="24"/>
          <w:szCs w:val="24"/>
          <w:lang w:val="mn-MN"/>
        </w:rPr>
        <w:t>шийдвэрлэх ба</w:t>
      </w:r>
      <w:r w:rsidR="00D37BAC" w:rsidRPr="00A8197B">
        <w:rPr>
          <w:rFonts w:ascii="Arial" w:hAnsi="Arial" w:cs="Arial"/>
          <w:sz w:val="24"/>
          <w:szCs w:val="24"/>
        </w:rPr>
        <w:t xml:space="preserve"> </w:t>
      </w:r>
      <w:r w:rsidR="00D37BAC" w:rsidRPr="00A8197B">
        <w:rPr>
          <w:rFonts w:ascii="Arial" w:hAnsi="Arial" w:cs="Arial"/>
          <w:sz w:val="24"/>
          <w:szCs w:val="24"/>
          <w:lang w:val="mn-MN"/>
        </w:rPr>
        <w:t>шаардлагатай тохиолдолд</w:t>
      </w:r>
      <w:r w:rsidR="00D37BA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401" w:rsidRPr="00A8197B">
        <w:rPr>
          <w:rFonts w:ascii="Arial" w:hAnsi="Arial" w:cs="Arial"/>
          <w:sz w:val="24"/>
          <w:szCs w:val="24"/>
        </w:rPr>
        <w:t>аймгийн</w:t>
      </w:r>
      <w:proofErr w:type="spellEnd"/>
      <w:r w:rsidR="00B43401" w:rsidRPr="00A8197B">
        <w:rPr>
          <w:rFonts w:ascii="Arial" w:hAnsi="Arial" w:cs="Arial"/>
          <w:sz w:val="24"/>
          <w:szCs w:val="24"/>
        </w:rPr>
        <w:t xml:space="preserve"> </w:t>
      </w:r>
      <w:r w:rsidR="00B43401" w:rsidRPr="00A8197B">
        <w:rPr>
          <w:rFonts w:ascii="Arial" w:hAnsi="Arial" w:cs="Arial"/>
          <w:sz w:val="24"/>
          <w:szCs w:val="24"/>
          <w:lang w:val="mn-MN"/>
        </w:rPr>
        <w:t>Засаг даргатай зөвшилцөн</w:t>
      </w:r>
      <w:r w:rsidR="00D37BAC" w:rsidRPr="00A8197B">
        <w:rPr>
          <w:rFonts w:ascii="Arial" w:hAnsi="Arial" w:cs="Arial"/>
          <w:sz w:val="24"/>
          <w:szCs w:val="24"/>
          <w:lang w:val="mn-MN"/>
        </w:rPr>
        <w:t xml:space="preserve"> </w:t>
      </w:r>
      <w:r w:rsidR="00FB2C5A" w:rsidRPr="00A8197B">
        <w:rPr>
          <w:rFonts w:ascii="Arial" w:hAnsi="Arial" w:cs="Arial"/>
          <w:sz w:val="24"/>
          <w:szCs w:val="24"/>
          <w:lang w:val="mn-MN"/>
        </w:rPr>
        <w:t>З</w:t>
      </w:r>
      <w:r w:rsidR="00B43401" w:rsidRPr="00A8197B">
        <w:rPr>
          <w:rFonts w:ascii="Arial" w:hAnsi="Arial" w:cs="Arial"/>
          <w:sz w:val="24"/>
          <w:szCs w:val="24"/>
          <w:lang w:val="mn-MN"/>
        </w:rPr>
        <w:t xml:space="preserve">асаг даргын зөвлөлийн хурал болон ИТХ-ын зөвлөлийн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хуралдаанаар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хэлэлцүүлнэ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</w:p>
    <w:p w14:paraId="634AB9EB" w14:textId="25DCBB46" w:rsidR="00BC2420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5</w:t>
      </w:r>
      <w:r w:rsidR="00A0183B" w:rsidRPr="00A8197B">
        <w:rPr>
          <w:rFonts w:ascii="Arial" w:hAnsi="Arial" w:cs="Arial"/>
          <w:sz w:val="24"/>
          <w:szCs w:val="24"/>
        </w:rPr>
        <w:t xml:space="preserve">.5. </w:t>
      </w:r>
      <w:r w:rsidR="0094685C" w:rsidRPr="00A8197B">
        <w:rPr>
          <w:rFonts w:ascii="Arial" w:hAnsi="Arial" w:cs="Arial"/>
          <w:sz w:val="24"/>
          <w:szCs w:val="24"/>
          <w:lang w:val="mn-MN"/>
        </w:rPr>
        <w:t xml:space="preserve">Дэд ажлын хэсэг олон нийтэд мэдээлэл хүргэх, сурталчлах,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үйл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ажиллагааг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94685C" w:rsidRPr="00A8197B">
        <w:rPr>
          <w:rFonts w:ascii="Arial" w:hAnsi="Arial" w:cs="Arial"/>
          <w:sz w:val="24"/>
          <w:szCs w:val="24"/>
          <w:lang w:val="mn-MN"/>
        </w:rPr>
        <w:t xml:space="preserve">Засгийн газрын дэргэдэх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Ажлын</w:t>
      </w:r>
      <w:proofErr w:type="spellEnd"/>
      <w:r w:rsidR="00654840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840" w:rsidRPr="00A8197B">
        <w:rPr>
          <w:rFonts w:ascii="Arial" w:hAnsi="Arial" w:cs="Arial"/>
          <w:sz w:val="24"/>
          <w:szCs w:val="24"/>
        </w:rPr>
        <w:t>хэсэг</w:t>
      </w:r>
      <w:r w:rsidR="0094685C" w:rsidRPr="00A8197B">
        <w:rPr>
          <w:rFonts w:ascii="Arial" w:hAnsi="Arial" w:cs="Arial"/>
          <w:sz w:val="24"/>
          <w:szCs w:val="24"/>
        </w:rPr>
        <w:t>тэй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хамтран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нэгдсэн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журмаар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зохион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байгуулах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бөгөөд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r w:rsidR="0094685C" w:rsidRPr="00A8197B">
        <w:rPr>
          <w:rFonts w:ascii="Arial" w:hAnsi="Arial" w:cs="Arial"/>
          <w:sz w:val="24"/>
          <w:szCs w:val="24"/>
          <w:lang w:val="mn-MN"/>
        </w:rPr>
        <w:t xml:space="preserve">аймгийн хэмжээнд шинээр буй болсон ажлын байр, тухайн салбарт дутагдаж буй шаардлагатай боловсон хүчний судалгаа, шилжилт хөдөлгөөний бүртгэл зэрэг </w:t>
      </w:r>
      <w:r w:rsidR="00633424" w:rsidRPr="00A8197B">
        <w:rPr>
          <w:rFonts w:ascii="Arial" w:hAnsi="Arial" w:cs="Arial"/>
          <w:sz w:val="24"/>
          <w:szCs w:val="24"/>
          <w:lang w:val="mn-MN"/>
        </w:rPr>
        <w:t>аймгийн нээлттэй</w:t>
      </w:r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мэдээллийн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нэгдсэн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санг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бүрдүүлсэн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байна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>.</w:t>
      </w:r>
      <w:r w:rsidR="00934FCA" w:rsidRPr="00A8197B">
        <w:rPr>
          <w:rFonts w:ascii="Arial" w:hAnsi="Arial" w:cs="Arial"/>
          <w:sz w:val="24"/>
          <w:szCs w:val="24"/>
          <w:lang w:val="mn-MN"/>
        </w:rPr>
        <w:t xml:space="preserve"> Улмаар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төв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мэдээллийн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lastRenderedPageBreak/>
        <w:t>сантай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мэдээлэл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солилцох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ажлыг</w:t>
      </w:r>
      <w:proofErr w:type="spellEnd"/>
      <w:r w:rsidR="00FB2C5A" w:rsidRPr="00A8197B">
        <w:rPr>
          <w:rFonts w:ascii="Arial" w:hAnsi="Arial" w:cs="Arial"/>
          <w:sz w:val="24"/>
          <w:szCs w:val="24"/>
          <w:lang w:val="mn-MN"/>
        </w:rPr>
        <w:t xml:space="preserve"> орон нутаг дахь бүртгэл хариуцсан ажилтан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шуурхай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зохион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85C" w:rsidRPr="00A8197B">
        <w:rPr>
          <w:rFonts w:ascii="Arial" w:hAnsi="Arial" w:cs="Arial"/>
          <w:sz w:val="24"/>
          <w:szCs w:val="24"/>
        </w:rPr>
        <w:t>байгуулна</w:t>
      </w:r>
      <w:proofErr w:type="spellEnd"/>
      <w:r w:rsidR="0094685C" w:rsidRPr="00A8197B">
        <w:rPr>
          <w:rFonts w:ascii="Arial" w:hAnsi="Arial" w:cs="Arial"/>
          <w:sz w:val="24"/>
          <w:szCs w:val="24"/>
        </w:rPr>
        <w:t xml:space="preserve">. </w:t>
      </w:r>
    </w:p>
    <w:p w14:paraId="44CB580B" w14:textId="6563684C" w:rsidR="00D525CD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5</w:t>
      </w:r>
      <w:r w:rsidR="003B6D15" w:rsidRPr="00A8197B">
        <w:rPr>
          <w:rFonts w:ascii="Arial" w:hAnsi="Arial" w:cs="Arial"/>
          <w:sz w:val="24"/>
          <w:szCs w:val="24"/>
        </w:rPr>
        <w:t xml:space="preserve">.6. </w:t>
      </w:r>
      <w:proofErr w:type="spellStart"/>
      <w:r w:rsidR="003B6D15" w:rsidRPr="00A8197B">
        <w:rPr>
          <w:rFonts w:ascii="Arial" w:hAnsi="Arial" w:cs="Arial"/>
          <w:sz w:val="24"/>
          <w:szCs w:val="24"/>
        </w:rPr>
        <w:t>Хөтөлбөрийн</w:t>
      </w:r>
      <w:proofErr w:type="spellEnd"/>
      <w:r w:rsidR="003B6D15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D15" w:rsidRPr="00A8197B">
        <w:rPr>
          <w:rFonts w:ascii="Arial" w:hAnsi="Arial" w:cs="Arial"/>
          <w:sz w:val="24"/>
          <w:szCs w:val="24"/>
        </w:rPr>
        <w:t>хэрэгжилтий</w:t>
      </w:r>
      <w:proofErr w:type="spellEnd"/>
      <w:r w:rsidR="003B6D15" w:rsidRPr="00A8197B">
        <w:rPr>
          <w:rFonts w:ascii="Arial" w:hAnsi="Arial" w:cs="Arial"/>
          <w:sz w:val="24"/>
          <w:szCs w:val="24"/>
          <w:lang w:val="mn-MN"/>
        </w:rPr>
        <w:t xml:space="preserve">н явцад ажлын хэсгээс тогтмол хяналт тавьж,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хагас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болон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бүтэн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жилээр</w:t>
      </w:r>
      <w:proofErr w:type="spellEnd"/>
      <w:r w:rsidR="003B6D15" w:rsidRPr="00A8197B">
        <w:rPr>
          <w:rFonts w:ascii="Arial" w:hAnsi="Arial" w:cs="Arial"/>
          <w:sz w:val="24"/>
          <w:szCs w:val="24"/>
          <w:lang w:val="mn-MN"/>
        </w:rPr>
        <w:t xml:space="preserve"> хэрэгжилтийг</w:t>
      </w:r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дүгнэн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хэлэлцэж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r w:rsidR="00D40A26" w:rsidRPr="00A8197B">
        <w:rPr>
          <w:rFonts w:ascii="Arial" w:hAnsi="Arial" w:cs="Arial"/>
          <w:sz w:val="24"/>
          <w:szCs w:val="24"/>
          <w:lang w:val="mn-MN"/>
        </w:rPr>
        <w:t xml:space="preserve">аймгийн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Зас</w:t>
      </w:r>
      <w:proofErr w:type="spellEnd"/>
      <w:r w:rsidR="003B6D15" w:rsidRPr="00A8197B">
        <w:rPr>
          <w:rFonts w:ascii="Arial" w:hAnsi="Arial" w:cs="Arial"/>
          <w:sz w:val="24"/>
          <w:szCs w:val="24"/>
          <w:lang w:val="mn-MN"/>
        </w:rPr>
        <w:t>аг дарга, ИТХ, Засгийн газрын Хэрэг эрхлэх газарт</w:t>
      </w:r>
      <w:r w:rsidR="000E6D94" w:rsidRPr="00A8197B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тайлагнана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</w:p>
    <w:p w14:paraId="6204FD40" w14:textId="15589C8F" w:rsidR="00BC2420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197B">
        <w:rPr>
          <w:rFonts w:ascii="Arial" w:hAnsi="Arial" w:cs="Arial"/>
          <w:b/>
          <w:sz w:val="24"/>
          <w:szCs w:val="24"/>
          <w:u w:val="single"/>
          <w:lang w:val="mn-MN"/>
        </w:rPr>
        <w:t>Зургаа</w:t>
      </w:r>
      <w:r w:rsidR="00AD15AE" w:rsidRPr="00A8197B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 w:rsidR="00AD15AE" w:rsidRPr="00A8197B">
        <w:rPr>
          <w:rFonts w:ascii="Arial" w:hAnsi="Arial" w:cs="Arial"/>
          <w:b/>
          <w:sz w:val="24"/>
          <w:szCs w:val="24"/>
          <w:u w:val="single"/>
        </w:rPr>
        <w:t>Х</w:t>
      </w:r>
      <w:r w:rsidR="00A0183B" w:rsidRPr="00A8197B">
        <w:rPr>
          <w:rFonts w:ascii="Arial" w:hAnsi="Arial" w:cs="Arial"/>
          <w:b/>
          <w:sz w:val="24"/>
          <w:szCs w:val="24"/>
          <w:u w:val="single"/>
        </w:rPr>
        <w:t>эрэгжүүлэх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0183B" w:rsidRPr="00A8197B">
        <w:rPr>
          <w:rFonts w:ascii="Arial" w:hAnsi="Arial" w:cs="Arial"/>
          <w:b/>
          <w:sz w:val="24"/>
          <w:szCs w:val="24"/>
          <w:u w:val="single"/>
        </w:rPr>
        <w:t>хугацаа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745AE9" w14:textId="4C864BAC" w:rsidR="00BC2420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6</w:t>
      </w:r>
      <w:r w:rsidR="00AD15AE" w:rsidRPr="00A8197B">
        <w:rPr>
          <w:rFonts w:ascii="Arial" w:hAnsi="Arial" w:cs="Arial"/>
          <w:sz w:val="24"/>
          <w:szCs w:val="24"/>
        </w:rPr>
        <w:t xml:space="preserve">.1. </w:t>
      </w:r>
      <w:proofErr w:type="spellStart"/>
      <w:r w:rsidR="00AD15AE" w:rsidRPr="00A8197B">
        <w:rPr>
          <w:rFonts w:ascii="Arial" w:hAnsi="Arial" w:cs="Arial"/>
          <w:sz w:val="24"/>
          <w:szCs w:val="24"/>
        </w:rPr>
        <w:t>Хөтөлбөрийн</w:t>
      </w:r>
      <w:proofErr w:type="spellEnd"/>
      <w:r w:rsidR="00AD15AE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5AE" w:rsidRPr="00A8197B">
        <w:rPr>
          <w:rFonts w:ascii="Arial" w:hAnsi="Arial" w:cs="Arial"/>
          <w:sz w:val="24"/>
          <w:szCs w:val="24"/>
        </w:rPr>
        <w:t>эхний</w:t>
      </w:r>
      <w:proofErr w:type="spellEnd"/>
      <w:r w:rsidR="00AD15AE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5AE" w:rsidRPr="00A8197B">
        <w:rPr>
          <w:rFonts w:ascii="Arial" w:hAnsi="Arial" w:cs="Arial"/>
          <w:sz w:val="24"/>
          <w:szCs w:val="24"/>
        </w:rPr>
        <w:t>шатыг</w:t>
      </w:r>
      <w:proofErr w:type="spellEnd"/>
      <w:r w:rsidR="00AD15AE" w:rsidRPr="00A8197B">
        <w:rPr>
          <w:rFonts w:ascii="Arial" w:hAnsi="Arial" w:cs="Arial"/>
          <w:sz w:val="24"/>
          <w:szCs w:val="24"/>
        </w:rPr>
        <w:t xml:space="preserve"> 2023-2024 </w:t>
      </w:r>
      <w:proofErr w:type="spellStart"/>
      <w:r w:rsidR="00AD15AE" w:rsidRPr="00A8197B">
        <w:rPr>
          <w:rFonts w:ascii="Arial" w:hAnsi="Arial" w:cs="Arial"/>
          <w:sz w:val="24"/>
          <w:szCs w:val="24"/>
        </w:rPr>
        <w:t>оны</w:t>
      </w:r>
      <w:proofErr w:type="spellEnd"/>
      <w:r w:rsidR="00AD15AE" w:rsidRPr="00A8197B">
        <w:rPr>
          <w:rFonts w:ascii="Arial" w:hAnsi="Arial" w:cs="Arial"/>
          <w:sz w:val="24"/>
          <w:szCs w:val="24"/>
        </w:rPr>
        <w:t xml:space="preserve"> </w:t>
      </w:r>
      <w:r w:rsidR="00AD15AE" w:rsidRPr="00A8197B">
        <w:rPr>
          <w:rFonts w:ascii="Arial" w:hAnsi="Arial" w:cs="Arial"/>
          <w:sz w:val="24"/>
          <w:szCs w:val="24"/>
          <w:lang w:val="mn-MN"/>
        </w:rPr>
        <w:t xml:space="preserve">1 дүгээр улирал дуустал нийт 15 сарын хугацаанд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хэрэгжүүлнэ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</w:p>
    <w:p w14:paraId="12E1D0CF" w14:textId="119E55C1" w:rsidR="00BC2420" w:rsidRPr="00A8197B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197B">
        <w:rPr>
          <w:rFonts w:ascii="Arial" w:hAnsi="Arial" w:cs="Arial"/>
          <w:b/>
          <w:sz w:val="24"/>
          <w:szCs w:val="24"/>
          <w:u w:val="single"/>
          <w:lang w:val="mn-MN"/>
        </w:rPr>
        <w:t>Долоо</w:t>
      </w:r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 w:rsidR="00A0183B" w:rsidRPr="00A8197B">
        <w:rPr>
          <w:rFonts w:ascii="Arial" w:hAnsi="Arial" w:cs="Arial"/>
          <w:b/>
          <w:sz w:val="24"/>
          <w:szCs w:val="24"/>
          <w:u w:val="single"/>
        </w:rPr>
        <w:t>Хөтөлбөр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0183B" w:rsidRPr="00A8197B">
        <w:rPr>
          <w:rFonts w:ascii="Arial" w:hAnsi="Arial" w:cs="Arial"/>
          <w:b/>
          <w:sz w:val="24"/>
          <w:szCs w:val="24"/>
          <w:u w:val="single"/>
        </w:rPr>
        <w:t>хэрэгжүүлэх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0183B" w:rsidRPr="00A8197B">
        <w:rPr>
          <w:rFonts w:ascii="Arial" w:hAnsi="Arial" w:cs="Arial"/>
          <w:b/>
          <w:sz w:val="24"/>
          <w:szCs w:val="24"/>
          <w:u w:val="single"/>
        </w:rPr>
        <w:t>хөрөнгийн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0183B" w:rsidRPr="00A8197B">
        <w:rPr>
          <w:rFonts w:ascii="Arial" w:hAnsi="Arial" w:cs="Arial"/>
          <w:b/>
          <w:sz w:val="24"/>
          <w:szCs w:val="24"/>
          <w:u w:val="single"/>
        </w:rPr>
        <w:t>эх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0183B" w:rsidRPr="00A8197B">
        <w:rPr>
          <w:rFonts w:ascii="Arial" w:hAnsi="Arial" w:cs="Arial"/>
          <w:b/>
          <w:sz w:val="24"/>
          <w:szCs w:val="24"/>
          <w:u w:val="single"/>
        </w:rPr>
        <w:t>үүсвэр</w:t>
      </w:r>
      <w:proofErr w:type="spellEnd"/>
      <w:r w:rsidR="00A0183B" w:rsidRPr="00A819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C144826" w14:textId="77777777" w:rsidR="00BC2420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 xml:space="preserve">8.1. </w:t>
      </w:r>
      <w:proofErr w:type="spellStart"/>
      <w:r w:rsidRPr="00A8197B">
        <w:rPr>
          <w:rFonts w:ascii="Arial" w:hAnsi="Arial" w:cs="Arial"/>
          <w:sz w:val="24"/>
          <w:szCs w:val="24"/>
        </w:rPr>
        <w:t>Хөтөлбөрийг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хэрэгжүүлэхэд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шаардлагатай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хөрөнгийг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дараах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эх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үүсвэрээр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бүрдүүлнэ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: </w:t>
      </w:r>
    </w:p>
    <w:p w14:paraId="3120C76D" w14:textId="77777777" w:rsidR="00BC2420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>8.</w:t>
      </w:r>
      <w:r w:rsidR="001D3E1E" w:rsidRPr="00A8197B">
        <w:rPr>
          <w:rFonts w:ascii="Arial" w:hAnsi="Arial" w:cs="Arial"/>
          <w:sz w:val="24"/>
          <w:szCs w:val="24"/>
        </w:rPr>
        <w:t xml:space="preserve">1.1. </w:t>
      </w:r>
      <w:r w:rsidR="001D3E1E" w:rsidRPr="00A8197B">
        <w:rPr>
          <w:rFonts w:ascii="Arial" w:hAnsi="Arial" w:cs="Arial"/>
          <w:sz w:val="24"/>
          <w:szCs w:val="24"/>
          <w:lang w:val="mn-MN"/>
        </w:rPr>
        <w:t>У</w:t>
      </w:r>
      <w:proofErr w:type="spellStart"/>
      <w:r w:rsidRPr="00A8197B">
        <w:rPr>
          <w:rFonts w:ascii="Arial" w:hAnsi="Arial" w:cs="Arial"/>
          <w:sz w:val="24"/>
          <w:szCs w:val="24"/>
        </w:rPr>
        <w:t>лсын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болон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орон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нутгийн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төсвийн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хөрөнгө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; </w:t>
      </w:r>
    </w:p>
    <w:p w14:paraId="518F708C" w14:textId="77777777" w:rsidR="00BC2420" w:rsidRPr="00A8197B" w:rsidRDefault="001D3E1E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 xml:space="preserve">8.1.2. </w:t>
      </w:r>
      <w:r w:rsidRPr="00A8197B">
        <w:rPr>
          <w:rFonts w:ascii="Arial" w:hAnsi="Arial" w:cs="Arial"/>
          <w:sz w:val="24"/>
          <w:szCs w:val="24"/>
          <w:lang w:val="mn-MN"/>
        </w:rPr>
        <w:t xml:space="preserve">Хөгжлийн хөтөлбөрүүд,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олон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улсын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байгууллагын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тусламжийн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хөрөнгө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; </w:t>
      </w:r>
    </w:p>
    <w:p w14:paraId="06DD7D6F" w14:textId="77777777" w:rsidR="00BC2420" w:rsidRPr="00A8197B" w:rsidRDefault="00C526B7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 xml:space="preserve">8.1.3. </w:t>
      </w:r>
      <w:r w:rsidRPr="00A8197B">
        <w:rPr>
          <w:rFonts w:ascii="Arial" w:hAnsi="Arial" w:cs="Arial"/>
          <w:sz w:val="24"/>
          <w:szCs w:val="24"/>
          <w:lang w:val="mn-MN"/>
        </w:rPr>
        <w:t>Х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увийн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хэвшлийн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хандив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тусламжийн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хөрөнгө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; </w:t>
      </w:r>
    </w:p>
    <w:p w14:paraId="7A21C53E" w14:textId="77777777" w:rsidR="00BC2420" w:rsidRPr="00A8197B" w:rsidRDefault="00C526B7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 xml:space="preserve">8.1.4. </w:t>
      </w:r>
      <w:r w:rsidRPr="00A8197B">
        <w:rPr>
          <w:rFonts w:ascii="Arial" w:hAnsi="Arial" w:cs="Arial"/>
          <w:sz w:val="24"/>
          <w:szCs w:val="24"/>
          <w:lang w:val="mn-MN"/>
        </w:rPr>
        <w:t>Б</w:t>
      </w:r>
      <w:proofErr w:type="spellStart"/>
      <w:r w:rsidR="00A0183B" w:rsidRPr="00A8197B">
        <w:rPr>
          <w:rFonts w:ascii="Arial" w:hAnsi="Arial" w:cs="Arial"/>
          <w:sz w:val="24"/>
          <w:szCs w:val="24"/>
        </w:rPr>
        <w:t>усад</w:t>
      </w:r>
      <w:proofErr w:type="spellEnd"/>
      <w:r w:rsidR="00A0183B" w:rsidRPr="00A8197B">
        <w:rPr>
          <w:rFonts w:ascii="Arial" w:hAnsi="Arial" w:cs="Arial"/>
          <w:sz w:val="24"/>
          <w:szCs w:val="24"/>
        </w:rPr>
        <w:t xml:space="preserve">. </w:t>
      </w:r>
    </w:p>
    <w:p w14:paraId="0BCB476E" w14:textId="77777777" w:rsidR="00BC2420" w:rsidRPr="00A8197B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</w:rPr>
        <w:t xml:space="preserve">8.2. </w:t>
      </w:r>
      <w:proofErr w:type="spellStart"/>
      <w:r w:rsidRPr="00A8197B">
        <w:rPr>
          <w:rFonts w:ascii="Arial" w:hAnsi="Arial" w:cs="Arial"/>
          <w:sz w:val="24"/>
          <w:szCs w:val="24"/>
        </w:rPr>
        <w:t>Хөтөлбөрийг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хэрэгжүүлэх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арга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хэмжээний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төлөвлөгөөний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дагуу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тухайн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жилийн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үйл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ажиллагаанд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шаардагдах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хөрөнгийг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жил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бүрийн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r w:rsidR="00A4647C" w:rsidRPr="00A8197B">
        <w:rPr>
          <w:rFonts w:ascii="Arial" w:hAnsi="Arial" w:cs="Arial"/>
          <w:sz w:val="24"/>
          <w:szCs w:val="24"/>
          <w:lang w:val="mn-MN"/>
        </w:rPr>
        <w:t xml:space="preserve">аймгийн </w:t>
      </w:r>
      <w:proofErr w:type="spellStart"/>
      <w:r w:rsidRPr="00A8197B">
        <w:rPr>
          <w:rFonts w:ascii="Arial" w:hAnsi="Arial" w:cs="Arial"/>
          <w:sz w:val="24"/>
          <w:szCs w:val="24"/>
        </w:rPr>
        <w:t>төсөвт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тусган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97B">
        <w:rPr>
          <w:rFonts w:ascii="Arial" w:hAnsi="Arial" w:cs="Arial"/>
          <w:sz w:val="24"/>
          <w:szCs w:val="24"/>
        </w:rPr>
        <w:t>санхүүжүүлнэ</w:t>
      </w:r>
      <w:proofErr w:type="spellEnd"/>
      <w:r w:rsidRPr="00A8197B">
        <w:rPr>
          <w:rFonts w:ascii="Arial" w:hAnsi="Arial" w:cs="Arial"/>
          <w:sz w:val="24"/>
          <w:szCs w:val="24"/>
        </w:rPr>
        <w:t xml:space="preserve">. </w:t>
      </w:r>
    </w:p>
    <w:p w14:paraId="1BD0C8AB" w14:textId="595F1634" w:rsidR="00BC2420" w:rsidRPr="00CE0C75" w:rsidRDefault="000E62CC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  <w:lang w:val="mn-MN"/>
        </w:rPr>
        <w:t>Найм</w:t>
      </w:r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</w:t>
      </w:r>
      <w:proofErr w:type="spellStart"/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Хөтөлбөрийн</w:t>
      </w:r>
      <w:proofErr w:type="spellEnd"/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ED3954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  <w:lang w:val="mn-MN"/>
        </w:rPr>
        <w:t xml:space="preserve">хэрэгжилтийн </w:t>
      </w:r>
      <w:proofErr w:type="spellStart"/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шалгуур</w:t>
      </w:r>
      <w:proofErr w:type="spellEnd"/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үзүүлэлт</w:t>
      </w:r>
      <w:proofErr w:type="spellEnd"/>
      <w:r w:rsidR="00A0183B" w:rsidRPr="00CE0C7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33AF08A3" w14:textId="77777777" w:rsidR="00BC2420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9.1.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Хөтөлбөрийн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хэрэгжилтийг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дараах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шалгуур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үзүүлэлтээр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дүгнэнэ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5CEB17C0" w14:textId="4125170B" w:rsidR="00BC2420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9.1.1. </w:t>
      </w:r>
      <w:r w:rsidR="008F1E72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Аймагт шилжин ирсэн иргэдийн бодит тоон</w:t>
      </w:r>
      <w:r w:rsidR="008F1E72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F1E72" w:rsidRPr="00CE0C75">
        <w:rPr>
          <w:rFonts w:ascii="Arial" w:hAnsi="Arial" w:cs="Arial"/>
          <w:color w:val="000000" w:themeColor="text1"/>
          <w:sz w:val="24"/>
          <w:szCs w:val="24"/>
        </w:rPr>
        <w:t>өсөлт</w:t>
      </w:r>
      <w:proofErr w:type="spellEnd"/>
      <w:r w:rsidR="008F1E72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10%</w:t>
      </w:r>
      <w:r w:rsidR="004070EA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-иас</w:t>
      </w:r>
      <w:r w:rsidR="008F1E72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дээш нэмэгдсэн эсэх</w:t>
      </w: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41FB05FA" w14:textId="77777777" w:rsidR="00BC2420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9.1.2.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Үйлдвэрлэл, худалдаа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үйлчилгээ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бүтээн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байгуулалт</w:t>
      </w:r>
      <w:proofErr w:type="spellEnd"/>
      <w:r w:rsidR="004070EA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,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аялал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жуучлал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гэх мэт бүх төрлийн үйл ажиллагаа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эрхлэгч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аж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ахуйн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нэгжийн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тоо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62130DE" w14:textId="77777777" w:rsidR="00BC2420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9.1.3.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Аймаг орон нутагт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шинээр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бий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болсон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ажлын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байрны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тоо</w:t>
      </w:r>
      <w:proofErr w:type="spellEnd"/>
      <w:r w:rsidR="003B561D" w:rsidRPr="00CE0C7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25CA7D0" w14:textId="77777777" w:rsidR="00BC2420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9.1.4.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Иргэд, ААН байгууллагууд</w:t>
      </w:r>
      <w:r w:rsidR="00D47151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,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олон нийт</w:t>
      </w:r>
      <w:r w:rsidR="00D47151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рүү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чиглэж тэдгээрийг татах чиглэлээр зохион байгуулсан ажлууд, </w:t>
      </w:r>
      <w:r w:rsidR="004070EA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түүний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үр дүн</w:t>
      </w:r>
      <w:r w:rsidR="00D47151" w:rsidRPr="00CE0C75">
        <w:rPr>
          <w:rFonts w:ascii="Arial" w:hAnsi="Arial" w:cs="Arial"/>
          <w:color w:val="000000" w:themeColor="text1"/>
          <w:sz w:val="24"/>
          <w:szCs w:val="24"/>
        </w:rPr>
        <w:t>;</w:t>
      </w:r>
      <w:r w:rsidR="004070EA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479EB75F" w14:textId="77777777" w:rsidR="00BC2420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9.1.5.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Улсын</w:t>
      </w:r>
      <w:r w:rsidR="000438DE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Засгийн газрын 2020 оны 206 тоот тогтоолоор батлагдсан </w:t>
      </w:r>
      <w:r w:rsidR="005416C9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“Бодлогын баримт бичгийн хэрэгжилт, захиргааны байгууллагын үйл ажиллагаанд хяналт-шинжилгээ, үнэлгээ хийх нийтлэг </w:t>
      </w:r>
      <w:r w:rsidR="000438DE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жур</w:t>
      </w:r>
      <w:r w:rsidR="005416C9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а</w:t>
      </w:r>
      <w:r w:rsidR="000438DE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м</w:t>
      </w:r>
      <w:r w:rsidR="005416C9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”-ын</w:t>
      </w:r>
      <w:r w:rsidR="000438DE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“Хүн амын нэмэгдэлтийн хувь, төсвийн байгууллага, хуулийн этгээд тэдгээрийн салбар нэгжийн болон албан хаагчийн шилжилтийн хувь”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шалгуур үзүүлэлт</w:t>
      </w:r>
      <w:r w:rsidR="000438DE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ээр хэрхэн </w:t>
      </w:r>
      <w:r w:rsidR="003B561D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дүгнэгдсэн </w:t>
      </w:r>
      <w:r w:rsidR="00ED3954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>байдал</w:t>
      </w:r>
      <w:r w:rsidR="00D47151" w:rsidRPr="00CE0C75">
        <w:rPr>
          <w:rFonts w:ascii="Arial" w:hAnsi="Arial" w:cs="Arial"/>
          <w:color w:val="000000" w:themeColor="text1"/>
          <w:sz w:val="24"/>
          <w:szCs w:val="24"/>
        </w:rPr>
        <w:t>;</w:t>
      </w:r>
      <w:r w:rsidR="004070EA" w:rsidRPr="00CE0C7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2EED8510" w14:textId="77777777" w:rsidR="009A0B56" w:rsidRPr="00CE0C75" w:rsidRDefault="00A0183B" w:rsidP="00A8197B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proofErr w:type="spellStart"/>
      <w:r w:rsidR="00654840" w:rsidRPr="00CE0C75">
        <w:rPr>
          <w:rFonts w:ascii="Arial" w:hAnsi="Arial" w:cs="Arial"/>
          <w:color w:val="000000" w:themeColor="text1"/>
          <w:sz w:val="24"/>
          <w:szCs w:val="24"/>
        </w:rPr>
        <w:t>Ажлын</w:t>
      </w:r>
      <w:proofErr w:type="spellEnd"/>
      <w:r w:rsidR="00654840"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54840" w:rsidRPr="00CE0C75">
        <w:rPr>
          <w:rFonts w:ascii="Arial" w:hAnsi="Arial" w:cs="Arial"/>
          <w:color w:val="000000" w:themeColor="text1"/>
          <w:sz w:val="24"/>
          <w:szCs w:val="24"/>
        </w:rPr>
        <w:t>хэсэг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хөтөлбөрийн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шалгуур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үзүүлэлт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бүрээр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хүрэх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зорилтот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үзүүлэлтийг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жил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бүр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E0C75">
        <w:rPr>
          <w:rFonts w:ascii="Arial" w:hAnsi="Arial" w:cs="Arial"/>
          <w:color w:val="000000" w:themeColor="text1"/>
          <w:sz w:val="24"/>
          <w:szCs w:val="24"/>
        </w:rPr>
        <w:t>тогтооно</w:t>
      </w:r>
      <w:proofErr w:type="spellEnd"/>
      <w:r w:rsidRPr="00CE0C7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B2C0AC" w14:textId="42B9C01B" w:rsidR="0019512E" w:rsidRPr="00A8197B" w:rsidRDefault="00F85297" w:rsidP="00A8197B">
      <w:pPr>
        <w:spacing w:before="100" w:beforeAutospacing="1" w:after="100" w:afterAutospacing="1"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8197B">
        <w:rPr>
          <w:rFonts w:ascii="Arial" w:hAnsi="Arial" w:cs="Arial"/>
          <w:sz w:val="24"/>
          <w:szCs w:val="24"/>
          <w:lang w:val="mn-MN"/>
        </w:rPr>
        <w:t>-оОо-</w:t>
      </w:r>
    </w:p>
    <w:sectPr w:rsidR="0019512E" w:rsidRPr="00A8197B" w:rsidSect="00972C4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F8A"/>
    <w:multiLevelType w:val="hybridMultilevel"/>
    <w:tmpl w:val="7A34947A"/>
    <w:lvl w:ilvl="0" w:tplc="8542D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C44"/>
    <w:multiLevelType w:val="hybridMultilevel"/>
    <w:tmpl w:val="FF76DA46"/>
    <w:lvl w:ilvl="0" w:tplc="28F0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13BC5"/>
    <w:multiLevelType w:val="hybridMultilevel"/>
    <w:tmpl w:val="C55A80A6"/>
    <w:lvl w:ilvl="0" w:tplc="73A88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AEC"/>
    <w:multiLevelType w:val="hybridMultilevel"/>
    <w:tmpl w:val="147ADA42"/>
    <w:lvl w:ilvl="0" w:tplc="B4048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17A"/>
    <w:multiLevelType w:val="hybridMultilevel"/>
    <w:tmpl w:val="FEDC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2DD0"/>
    <w:multiLevelType w:val="hybridMultilevel"/>
    <w:tmpl w:val="7F7E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B1BCE"/>
    <w:multiLevelType w:val="hybridMultilevel"/>
    <w:tmpl w:val="5BA2DD58"/>
    <w:lvl w:ilvl="0" w:tplc="B2AAD268">
      <w:start w:val="202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369498">
    <w:abstractNumId w:val="2"/>
  </w:num>
  <w:num w:numId="2" w16cid:durableId="1354913554">
    <w:abstractNumId w:val="5"/>
  </w:num>
  <w:num w:numId="3" w16cid:durableId="1926762032">
    <w:abstractNumId w:val="1"/>
  </w:num>
  <w:num w:numId="4" w16cid:durableId="1593666037">
    <w:abstractNumId w:val="6"/>
  </w:num>
  <w:num w:numId="5" w16cid:durableId="1086876715">
    <w:abstractNumId w:val="4"/>
  </w:num>
  <w:num w:numId="6" w16cid:durableId="978458176">
    <w:abstractNumId w:val="3"/>
  </w:num>
  <w:num w:numId="7" w16cid:durableId="9313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8E"/>
    <w:rsid w:val="00002082"/>
    <w:rsid w:val="00005A14"/>
    <w:rsid w:val="00013F00"/>
    <w:rsid w:val="00016566"/>
    <w:rsid w:val="000317D4"/>
    <w:rsid w:val="00040AA2"/>
    <w:rsid w:val="000438DE"/>
    <w:rsid w:val="00055BEF"/>
    <w:rsid w:val="00067F39"/>
    <w:rsid w:val="00076031"/>
    <w:rsid w:val="00076B9B"/>
    <w:rsid w:val="00080FB9"/>
    <w:rsid w:val="00093441"/>
    <w:rsid w:val="000936DD"/>
    <w:rsid w:val="000A3C84"/>
    <w:rsid w:val="000A6104"/>
    <w:rsid w:val="000B5649"/>
    <w:rsid w:val="000D27BC"/>
    <w:rsid w:val="000E62CC"/>
    <w:rsid w:val="000E6D94"/>
    <w:rsid w:val="0010149C"/>
    <w:rsid w:val="0013651D"/>
    <w:rsid w:val="00140893"/>
    <w:rsid w:val="00184233"/>
    <w:rsid w:val="00193326"/>
    <w:rsid w:val="0019512E"/>
    <w:rsid w:val="001A27CA"/>
    <w:rsid w:val="001A7F6D"/>
    <w:rsid w:val="001B6921"/>
    <w:rsid w:val="001C254D"/>
    <w:rsid w:val="001D3E1E"/>
    <w:rsid w:val="001E6AD9"/>
    <w:rsid w:val="001F2575"/>
    <w:rsid w:val="001F50F4"/>
    <w:rsid w:val="002138AA"/>
    <w:rsid w:val="002253FB"/>
    <w:rsid w:val="002676E5"/>
    <w:rsid w:val="002B108F"/>
    <w:rsid w:val="002B2689"/>
    <w:rsid w:val="002B63B1"/>
    <w:rsid w:val="002B69F5"/>
    <w:rsid w:val="002C132F"/>
    <w:rsid w:val="002D5DA5"/>
    <w:rsid w:val="002E2707"/>
    <w:rsid w:val="00315A6B"/>
    <w:rsid w:val="003204F1"/>
    <w:rsid w:val="003705FB"/>
    <w:rsid w:val="003765AE"/>
    <w:rsid w:val="003844A8"/>
    <w:rsid w:val="00387660"/>
    <w:rsid w:val="003B561D"/>
    <w:rsid w:val="003B6D15"/>
    <w:rsid w:val="003C3ED4"/>
    <w:rsid w:val="003F5C66"/>
    <w:rsid w:val="00401641"/>
    <w:rsid w:val="00405CF7"/>
    <w:rsid w:val="004070EA"/>
    <w:rsid w:val="00433313"/>
    <w:rsid w:val="00440F77"/>
    <w:rsid w:val="004473AA"/>
    <w:rsid w:val="00454338"/>
    <w:rsid w:val="00460BBC"/>
    <w:rsid w:val="00475E78"/>
    <w:rsid w:val="004A1DB9"/>
    <w:rsid w:val="004A661B"/>
    <w:rsid w:val="004E7135"/>
    <w:rsid w:val="00504E89"/>
    <w:rsid w:val="005160E7"/>
    <w:rsid w:val="00520256"/>
    <w:rsid w:val="005209F0"/>
    <w:rsid w:val="005416C9"/>
    <w:rsid w:val="005611AA"/>
    <w:rsid w:val="00563152"/>
    <w:rsid w:val="00581F6A"/>
    <w:rsid w:val="00594D64"/>
    <w:rsid w:val="005971E0"/>
    <w:rsid w:val="005A0788"/>
    <w:rsid w:val="005A2F81"/>
    <w:rsid w:val="005A5D43"/>
    <w:rsid w:val="005D3839"/>
    <w:rsid w:val="005D5229"/>
    <w:rsid w:val="005F0368"/>
    <w:rsid w:val="005F2546"/>
    <w:rsid w:val="005F3345"/>
    <w:rsid w:val="00633424"/>
    <w:rsid w:val="00634300"/>
    <w:rsid w:val="00634A9A"/>
    <w:rsid w:val="0063516C"/>
    <w:rsid w:val="00644E7A"/>
    <w:rsid w:val="00653BC6"/>
    <w:rsid w:val="00654840"/>
    <w:rsid w:val="0065681A"/>
    <w:rsid w:val="00662013"/>
    <w:rsid w:val="0067364B"/>
    <w:rsid w:val="006A5489"/>
    <w:rsid w:val="006F0355"/>
    <w:rsid w:val="006F6535"/>
    <w:rsid w:val="0071579E"/>
    <w:rsid w:val="007164DF"/>
    <w:rsid w:val="0072405A"/>
    <w:rsid w:val="007245C9"/>
    <w:rsid w:val="007612B5"/>
    <w:rsid w:val="007670AF"/>
    <w:rsid w:val="007674AE"/>
    <w:rsid w:val="007757BA"/>
    <w:rsid w:val="007D38B9"/>
    <w:rsid w:val="007E32BB"/>
    <w:rsid w:val="007E5DD1"/>
    <w:rsid w:val="007F1C83"/>
    <w:rsid w:val="007F4A64"/>
    <w:rsid w:val="00813983"/>
    <w:rsid w:val="00815786"/>
    <w:rsid w:val="00832392"/>
    <w:rsid w:val="00837ED9"/>
    <w:rsid w:val="00846400"/>
    <w:rsid w:val="00863D53"/>
    <w:rsid w:val="00865DAF"/>
    <w:rsid w:val="008769E5"/>
    <w:rsid w:val="008B4530"/>
    <w:rsid w:val="008C0DB0"/>
    <w:rsid w:val="008E29AB"/>
    <w:rsid w:val="008F1E72"/>
    <w:rsid w:val="009007FE"/>
    <w:rsid w:val="009125CD"/>
    <w:rsid w:val="00915D7D"/>
    <w:rsid w:val="009176A9"/>
    <w:rsid w:val="0093111B"/>
    <w:rsid w:val="00931B7C"/>
    <w:rsid w:val="009334B6"/>
    <w:rsid w:val="00934FCA"/>
    <w:rsid w:val="0094685C"/>
    <w:rsid w:val="009476F4"/>
    <w:rsid w:val="00961C30"/>
    <w:rsid w:val="00966DEE"/>
    <w:rsid w:val="00972C4D"/>
    <w:rsid w:val="009A0B56"/>
    <w:rsid w:val="009A6CAF"/>
    <w:rsid w:val="009D3083"/>
    <w:rsid w:val="00A0183B"/>
    <w:rsid w:val="00A12FF2"/>
    <w:rsid w:val="00A131A0"/>
    <w:rsid w:val="00A20476"/>
    <w:rsid w:val="00A321CC"/>
    <w:rsid w:val="00A33008"/>
    <w:rsid w:val="00A35E3E"/>
    <w:rsid w:val="00A4647C"/>
    <w:rsid w:val="00A5479C"/>
    <w:rsid w:val="00A57BCA"/>
    <w:rsid w:val="00A8197B"/>
    <w:rsid w:val="00A85E93"/>
    <w:rsid w:val="00A968D0"/>
    <w:rsid w:val="00AA2085"/>
    <w:rsid w:val="00AD15AE"/>
    <w:rsid w:val="00AE5610"/>
    <w:rsid w:val="00B2222C"/>
    <w:rsid w:val="00B34136"/>
    <w:rsid w:val="00B42048"/>
    <w:rsid w:val="00B43401"/>
    <w:rsid w:val="00B45E84"/>
    <w:rsid w:val="00B62BE7"/>
    <w:rsid w:val="00B74E81"/>
    <w:rsid w:val="00BA795F"/>
    <w:rsid w:val="00BB2BC6"/>
    <w:rsid w:val="00BC2420"/>
    <w:rsid w:val="00BE5122"/>
    <w:rsid w:val="00BF0F7A"/>
    <w:rsid w:val="00C04BA1"/>
    <w:rsid w:val="00C1147F"/>
    <w:rsid w:val="00C2545B"/>
    <w:rsid w:val="00C4024C"/>
    <w:rsid w:val="00C47A01"/>
    <w:rsid w:val="00C525E9"/>
    <w:rsid w:val="00C526B7"/>
    <w:rsid w:val="00C63A3A"/>
    <w:rsid w:val="00C81E92"/>
    <w:rsid w:val="00CA25E5"/>
    <w:rsid w:val="00CA4B7D"/>
    <w:rsid w:val="00CC2CDB"/>
    <w:rsid w:val="00CC3DB5"/>
    <w:rsid w:val="00CC431B"/>
    <w:rsid w:val="00CE0C75"/>
    <w:rsid w:val="00D04F40"/>
    <w:rsid w:val="00D249C5"/>
    <w:rsid w:val="00D35AF7"/>
    <w:rsid w:val="00D37BAC"/>
    <w:rsid w:val="00D40A26"/>
    <w:rsid w:val="00D47151"/>
    <w:rsid w:val="00D525CD"/>
    <w:rsid w:val="00DA37EB"/>
    <w:rsid w:val="00DB1AF7"/>
    <w:rsid w:val="00DB3E0B"/>
    <w:rsid w:val="00DB43EF"/>
    <w:rsid w:val="00DE08C5"/>
    <w:rsid w:val="00DF36BE"/>
    <w:rsid w:val="00DF6FBC"/>
    <w:rsid w:val="00E02BCF"/>
    <w:rsid w:val="00E07E0D"/>
    <w:rsid w:val="00E21793"/>
    <w:rsid w:val="00E24949"/>
    <w:rsid w:val="00E254F0"/>
    <w:rsid w:val="00E33062"/>
    <w:rsid w:val="00E61F18"/>
    <w:rsid w:val="00EC328E"/>
    <w:rsid w:val="00ED370E"/>
    <w:rsid w:val="00ED3954"/>
    <w:rsid w:val="00ED5184"/>
    <w:rsid w:val="00EE0E56"/>
    <w:rsid w:val="00EE4CA3"/>
    <w:rsid w:val="00EF520A"/>
    <w:rsid w:val="00F01528"/>
    <w:rsid w:val="00F11F26"/>
    <w:rsid w:val="00F25620"/>
    <w:rsid w:val="00F27FD1"/>
    <w:rsid w:val="00F5415D"/>
    <w:rsid w:val="00F631CE"/>
    <w:rsid w:val="00F67CBA"/>
    <w:rsid w:val="00F72825"/>
    <w:rsid w:val="00F81E49"/>
    <w:rsid w:val="00F85297"/>
    <w:rsid w:val="00F91D16"/>
    <w:rsid w:val="00F9345E"/>
    <w:rsid w:val="00FB2C5A"/>
    <w:rsid w:val="00FB4473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B95C"/>
  <w15:docId w15:val="{008D1B02-819D-4C07-977C-97D40D2E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 LLC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</dc:creator>
  <cp:keywords/>
  <dc:description/>
  <cp:lastModifiedBy>DELL</cp:lastModifiedBy>
  <cp:revision>20</cp:revision>
  <cp:lastPrinted>2023-03-06T04:27:00Z</cp:lastPrinted>
  <dcterms:created xsi:type="dcterms:W3CDTF">2023-01-05T06:33:00Z</dcterms:created>
  <dcterms:modified xsi:type="dcterms:W3CDTF">2023-03-07T07:45:00Z</dcterms:modified>
</cp:coreProperties>
</file>